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7BD" w:rsidRPr="00DA38F1" w:rsidRDefault="001322E0" w:rsidP="00DA38F1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hyperlink r:id="rId7" w:tooltip="Ausschreibungstext einblenden bzw. ausblenden" w:history="1">
        <w:r w:rsidR="00FB37BD" w:rsidRPr="00DA38F1">
          <w:rPr>
            <w:rFonts w:ascii="Arial" w:hAnsi="Arial" w:cs="Arial"/>
            <w:b/>
            <w:bCs/>
            <w:color w:val="000000"/>
            <w:sz w:val="20"/>
            <w:szCs w:val="20"/>
            <w:lang w:eastAsia="de-DE"/>
          </w:rPr>
          <w:t>Ausschreibungstext</w:t>
        </w:r>
      </w:hyperlink>
      <w:r w:rsidR="00FB37BD" w:rsidRPr="00DA38F1">
        <w:rPr>
          <w:rFonts w:ascii="Arial" w:hAnsi="Arial" w:cs="Arial"/>
          <w:color w:val="000000"/>
          <w:sz w:val="20"/>
          <w:szCs w:val="20"/>
          <w:lang w:eastAsia="de-DE"/>
        </w:rPr>
        <w:t xml:space="preserve"> </w:t>
      </w:r>
    </w:p>
    <w:p w:rsidR="00FB37BD" w:rsidRPr="00DC468B" w:rsidRDefault="00B30A42" w:rsidP="00DA38F1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  <w:lang w:eastAsia="de-DE"/>
        </w:rPr>
      </w:pPr>
      <w:r w:rsidRPr="00DC468B">
        <w:rPr>
          <w:rFonts w:ascii="Arial" w:hAnsi="Arial" w:cs="Arial"/>
          <w:b/>
          <w:color w:val="000000"/>
          <w:sz w:val="20"/>
          <w:szCs w:val="20"/>
          <w:lang w:eastAsia="de-DE"/>
        </w:rPr>
        <w:t xml:space="preserve">GreenLife Volumentank </w:t>
      </w:r>
      <w:r w:rsidR="00DC468B" w:rsidRPr="00DC468B">
        <w:rPr>
          <w:rFonts w:ascii="Arial" w:hAnsi="Arial" w:cs="Arial"/>
          <w:b/>
          <w:color w:val="000000"/>
          <w:sz w:val="20"/>
          <w:szCs w:val="20"/>
          <w:lang w:eastAsia="de-DE"/>
        </w:rPr>
        <w:t xml:space="preserve">38.200 l / </w:t>
      </w:r>
      <w:r w:rsidRPr="00DC468B">
        <w:rPr>
          <w:rFonts w:ascii="Arial" w:hAnsi="Arial" w:cs="Arial"/>
          <w:b/>
          <w:bCs/>
          <w:color w:val="000000"/>
          <w:sz w:val="20"/>
          <w:szCs w:val="20"/>
          <w:lang w:eastAsia="de-DE"/>
        </w:rPr>
        <w:t xml:space="preserve">GVT </w:t>
      </w:r>
      <w:r w:rsidR="00513967" w:rsidRPr="00DC468B">
        <w:rPr>
          <w:rFonts w:ascii="Arial" w:hAnsi="Arial" w:cs="Arial"/>
          <w:b/>
          <w:bCs/>
          <w:sz w:val="20"/>
          <w:szCs w:val="20"/>
          <w:lang w:eastAsia="de-DE"/>
        </w:rPr>
        <w:t>38.2</w:t>
      </w:r>
      <w:r w:rsidR="00DC468B" w:rsidRPr="00DC468B">
        <w:rPr>
          <w:rFonts w:ascii="Arial" w:hAnsi="Arial" w:cs="Arial"/>
          <w:b/>
          <w:bCs/>
          <w:sz w:val="20"/>
          <w:szCs w:val="20"/>
          <w:lang w:eastAsia="de-DE"/>
        </w:rPr>
        <w:t xml:space="preserve"> mit Biovitor DN 200</w:t>
      </w:r>
    </w:p>
    <w:p w:rsidR="004F7C5B" w:rsidRDefault="004F7C5B" w:rsidP="00DA38F1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DA38F1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B30A42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Volumen: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 w:rsidR="00DC468B">
        <w:rPr>
          <w:rFonts w:ascii="Arial" w:hAnsi="Arial" w:cs="Arial"/>
          <w:color w:val="000000"/>
          <w:sz w:val="20"/>
          <w:szCs w:val="20"/>
          <w:lang w:eastAsia="de-DE"/>
        </w:rPr>
        <w:tab/>
      </w:r>
      <w:r w:rsidR="00513967">
        <w:rPr>
          <w:rFonts w:ascii="Arial" w:hAnsi="Arial" w:cs="Arial"/>
          <w:b/>
          <w:bCs/>
          <w:sz w:val="20"/>
          <w:szCs w:val="20"/>
          <w:lang w:eastAsia="de-DE"/>
        </w:rPr>
        <w:t>38</w:t>
      </w:r>
      <w:r w:rsidRPr="002E74F8">
        <w:rPr>
          <w:rFonts w:ascii="Arial" w:hAnsi="Arial" w:cs="Arial"/>
          <w:b/>
          <w:bCs/>
          <w:sz w:val="20"/>
          <w:szCs w:val="20"/>
          <w:lang w:eastAsia="de-DE"/>
        </w:rPr>
        <w:t>.</w:t>
      </w:r>
      <w:r w:rsidR="00513967">
        <w:rPr>
          <w:rFonts w:ascii="Arial" w:hAnsi="Arial" w:cs="Arial"/>
          <w:b/>
          <w:bCs/>
          <w:sz w:val="20"/>
          <w:szCs w:val="20"/>
          <w:lang w:eastAsia="de-DE"/>
        </w:rPr>
        <w:t>23</w:t>
      </w:r>
      <w:r w:rsidRPr="002E74F8">
        <w:rPr>
          <w:rFonts w:ascii="Arial" w:hAnsi="Arial" w:cs="Arial"/>
          <w:b/>
          <w:bCs/>
          <w:sz w:val="20"/>
          <w:szCs w:val="20"/>
          <w:lang w:eastAsia="de-DE"/>
        </w:rPr>
        <w:t>0 l</w:t>
      </w:r>
    </w:p>
    <w:p w:rsidR="00DC468B" w:rsidRDefault="00DC468B" w:rsidP="00B30A42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Zulauf / Überlauf: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  <w:t>DN 200</w:t>
      </w:r>
    </w:p>
    <w:p w:rsidR="00B30A42" w:rsidRDefault="00B30A42" w:rsidP="00B30A42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Mögliche Anschlussgrößen: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  <w:t>DN</w:t>
      </w:r>
      <w:r w:rsidR="00DC468B">
        <w:rPr>
          <w:rFonts w:ascii="Arial" w:hAnsi="Arial" w:cs="Arial"/>
          <w:color w:val="000000"/>
          <w:sz w:val="20"/>
          <w:szCs w:val="20"/>
          <w:lang w:eastAsia="de-DE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>100/150/200/250/300</w:t>
      </w:r>
    </w:p>
    <w:p w:rsidR="00B30A42" w:rsidRPr="008F6020" w:rsidRDefault="00B30A42" w:rsidP="00B30A42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F6020">
        <w:rPr>
          <w:rFonts w:ascii="Arial" w:hAnsi="Arial" w:cs="Arial"/>
          <w:sz w:val="20"/>
          <w:szCs w:val="20"/>
        </w:rPr>
        <w:t xml:space="preserve">inkl. </w:t>
      </w:r>
      <w:r w:rsidR="000625EC">
        <w:rPr>
          <w:rFonts w:ascii="Arial" w:hAnsi="Arial" w:cs="Arial"/>
          <w:sz w:val="20"/>
          <w:szCs w:val="20"/>
        </w:rPr>
        <w:t xml:space="preserve">einem </w:t>
      </w:r>
      <w:r w:rsidRPr="008F6020">
        <w:rPr>
          <w:rFonts w:ascii="Arial" w:hAnsi="Arial" w:cs="Arial"/>
          <w:sz w:val="20"/>
          <w:szCs w:val="20"/>
        </w:rPr>
        <w:t xml:space="preserve">Schiebedom </w:t>
      </w:r>
      <w:r>
        <w:rPr>
          <w:rFonts w:ascii="Arial" w:hAnsi="Arial" w:cs="Arial"/>
          <w:sz w:val="20"/>
          <w:szCs w:val="20"/>
        </w:rPr>
        <w:t xml:space="preserve"> 450 mm</w:t>
      </w:r>
      <w:r w:rsidRPr="008F6020">
        <w:rPr>
          <w:rFonts w:ascii="Arial" w:hAnsi="Arial" w:cs="Arial"/>
          <w:sz w:val="20"/>
          <w:szCs w:val="20"/>
        </w:rPr>
        <w:t xml:space="preserve"> – 695</w:t>
      </w:r>
      <w:r>
        <w:rPr>
          <w:rFonts w:ascii="Arial" w:hAnsi="Arial" w:cs="Arial"/>
          <w:sz w:val="20"/>
          <w:szCs w:val="20"/>
        </w:rPr>
        <w:t xml:space="preserve"> </w:t>
      </w:r>
      <w:r w:rsidRPr="008F6020">
        <w:rPr>
          <w:rFonts w:ascii="Arial" w:hAnsi="Arial" w:cs="Arial"/>
          <w:sz w:val="20"/>
          <w:szCs w:val="20"/>
        </w:rPr>
        <w:t>mm stufenlos ausziehbar und</w:t>
      </w:r>
    </w:p>
    <w:p w:rsidR="00B30A42" w:rsidRPr="008F6020" w:rsidRDefault="00B30A42" w:rsidP="00B30A42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F6020">
        <w:rPr>
          <w:rFonts w:ascii="Arial" w:hAnsi="Arial" w:cs="Arial"/>
          <w:sz w:val="20"/>
          <w:szCs w:val="20"/>
        </w:rPr>
        <w:t>5° neigbar zur optimalen Geländeanpassung</w:t>
      </w:r>
    </w:p>
    <w:p w:rsidR="00B30A42" w:rsidRDefault="00B30A42" w:rsidP="00B30A4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B30A42" w:rsidRDefault="00B30A42" w:rsidP="00B30A42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F6020">
        <w:rPr>
          <w:rFonts w:ascii="Arial" w:hAnsi="Arial" w:cs="Arial"/>
          <w:sz w:val="20"/>
          <w:szCs w:val="20"/>
        </w:rPr>
        <w:t>Einstiegsöffnung 600</w:t>
      </w:r>
      <w:r>
        <w:rPr>
          <w:rFonts w:ascii="Arial" w:hAnsi="Arial" w:cs="Arial"/>
          <w:sz w:val="20"/>
          <w:szCs w:val="20"/>
        </w:rPr>
        <w:t xml:space="preserve"> </w:t>
      </w:r>
      <w:r w:rsidRPr="008F6020">
        <w:rPr>
          <w:rFonts w:ascii="Arial" w:hAnsi="Arial" w:cs="Arial"/>
          <w:sz w:val="20"/>
          <w:szCs w:val="20"/>
        </w:rPr>
        <w:t xml:space="preserve">mm </w:t>
      </w:r>
      <w:r w:rsidR="000625EC">
        <w:rPr>
          <w:rFonts w:ascii="Arial" w:hAnsi="Arial" w:cs="Arial"/>
          <w:sz w:val="20"/>
          <w:szCs w:val="20"/>
        </w:rPr>
        <w:t>(gemäß DIN 1986)</w:t>
      </w:r>
    </w:p>
    <w:p w:rsidR="00B30A42" w:rsidRPr="008F6020" w:rsidRDefault="00B30A42" w:rsidP="00B30A42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F6020">
        <w:rPr>
          <w:rFonts w:ascii="Arial" w:hAnsi="Arial" w:cs="Arial"/>
          <w:sz w:val="20"/>
          <w:szCs w:val="20"/>
        </w:rPr>
        <w:t>inkl. Sicherheitskunststoffabdeckung 200 kg begehbar,</w:t>
      </w:r>
    </w:p>
    <w:p w:rsidR="00B30A42" w:rsidRDefault="00B30A42" w:rsidP="00B30A42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F6020">
        <w:rPr>
          <w:rFonts w:ascii="Arial" w:hAnsi="Arial" w:cs="Arial"/>
          <w:sz w:val="20"/>
          <w:szCs w:val="20"/>
        </w:rPr>
        <w:t>Kindersicher verschraubbar mit 2 Edelstahlschrauben</w:t>
      </w:r>
    </w:p>
    <w:p w:rsidR="00B30A42" w:rsidRDefault="00B30A42" w:rsidP="00B30A42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B30A42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Option</w:t>
      </w:r>
      <w:r w:rsidR="000625EC">
        <w:rPr>
          <w:rFonts w:ascii="Arial" w:hAnsi="Arial" w:cs="Arial"/>
          <w:color w:val="000000"/>
          <w:sz w:val="20"/>
          <w:szCs w:val="20"/>
          <w:lang w:eastAsia="de-DE"/>
        </w:rPr>
        <w:t>en</w:t>
      </w:r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: </w:t>
      </w:r>
      <w:r w:rsidR="000625EC">
        <w:rPr>
          <w:rFonts w:ascii="Arial" w:hAnsi="Arial" w:cs="Arial"/>
          <w:color w:val="000000"/>
          <w:sz w:val="20"/>
          <w:szCs w:val="20"/>
          <w:lang w:eastAsia="de-DE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>PKW-befahrbar (bis 600 kg Achslast) – befahrbare Kunststoffabdeckung (G0001240)</w:t>
      </w:r>
    </w:p>
    <w:p w:rsidR="00B30A42" w:rsidRDefault="00B30A42" w:rsidP="00B30A42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 w:rsidR="000625EC">
        <w:rPr>
          <w:rFonts w:ascii="Arial" w:hAnsi="Arial" w:cs="Arial"/>
          <w:color w:val="000000"/>
          <w:sz w:val="20"/>
          <w:szCs w:val="20"/>
          <w:lang w:eastAsia="de-DE"/>
        </w:rPr>
        <w:t xml:space="preserve">      </w:t>
      </w:r>
      <w:r w:rsidR="00DC468B">
        <w:rPr>
          <w:rFonts w:ascii="Arial" w:hAnsi="Arial" w:cs="Arial"/>
          <w:color w:val="000000"/>
          <w:sz w:val="20"/>
          <w:szCs w:val="20"/>
          <w:lang w:eastAsia="de-DE"/>
        </w:rPr>
        <w:t>LKW-befahrbar (SLW 3</w:t>
      </w:r>
      <w:r>
        <w:rPr>
          <w:rFonts w:ascii="Arial" w:hAnsi="Arial" w:cs="Arial"/>
          <w:color w:val="000000"/>
          <w:sz w:val="20"/>
          <w:szCs w:val="20"/>
          <w:lang w:eastAsia="de-DE"/>
        </w:rPr>
        <w:t>0) – Set LKW-Befahrbarkeit (G0003335)</w:t>
      </w:r>
    </w:p>
    <w:p w:rsidR="00B30A42" w:rsidRPr="00DA38F1" w:rsidRDefault="00B30A42" w:rsidP="00B30A42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 w:rsidR="000625EC">
        <w:rPr>
          <w:rFonts w:ascii="Arial" w:hAnsi="Arial" w:cs="Arial"/>
          <w:color w:val="000000"/>
          <w:sz w:val="20"/>
          <w:szCs w:val="20"/>
          <w:lang w:eastAsia="de-DE"/>
        </w:rPr>
        <w:t xml:space="preserve">      </w:t>
      </w:r>
      <w:r w:rsidR="00DC468B">
        <w:rPr>
          <w:rFonts w:ascii="Arial" w:hAnsi="Arial" w:cs="Arial"/>
          <w:color w:val="000000"/>
          <w:sz w:val="20"/>
          <w:szCs w:val="20"/>
          <w:lang w:eastAsia="de-DE"/>
        </w:rPr>
        <w:t>z</w:t>
      </w:r>
      <w:r>
        <w:rPr>
          <w:rFonts w:ascii="Arial" w:hAnsi="Arial" w:cs="Arial"/>
          <w:color w:val="000000"/>
          <w:sz w:val="20"/>
          <w:szCs w:val="20"/>
          <w:lang w:eastAsia="de-DE"/>
        </w:rPr>
        <w:t>usätzlicher Schiebedom mit begehbarer Kunststoffabdeckung (G0003636)</w:t>
      </w:r>
    </w:p>
    <w:p w:rsidR="00B30A42" w:rsidRDefault="00B30A42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im Vergleich zu Beton einfacheres Handling – geringeres Gewicht</w:t>
      </w:r>
    </w:p>
    <w:p w:rsidR="00B30A42" w:rsidRDefault="00B30A42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Pr="00934B95" w:rsidRDefault="00B30A42" w:rsidP="00B30A42">
      <w:pPr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Erdtank aus Polyethylen (PE), hergestellt im Rotationssinterverfahren, hohe Formstabilität durch patentiertes Stabilitätsdesign, UV-Beständig und lichtundurchlässig,  mit aufgesetztem Schiebedomschacht DN 600 mm, Domschacht stufenlos einstellbar,  3 Anschlüsse DN 200 für Zu- und Überlauf, sowie Versorgungsleitung, weitere Montageflächen an allen Seiten mit diverse Anschl</w:t>
      </w:r>
      <w:r w:rsidR="000625EC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uss</w:t>
      </w:r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möglichkeiten für Retentionsdrossel oder Untenverbindung. </w:t>
      </w:r>
    </w:p>
    <w:p w:rsidR="00DC468B" w:rsidRDefault="00DC468B" w:rsidP="00DC468B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mit installiertem </w:t>
      </w:r>
      <w:r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biologische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n</w:t>
      </w:r>
      <w:r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Absetzfilte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r Biovitor DN 200, für Dachflächen bis 70</w:t>
      </w:r>
      <w:r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0 m², mit integriertem Zulaufberuhiger</w:t>
      </w:r>
    </w:p>
    <w:p w:rsidR="00DC468B" w:rsidRDefault="00DC468B" w:rsidP="00DC468B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DC468B" w:rsidRDefault="00DC468B" w:rsidP="00DC468B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Mögliche Anschlussgrößen: 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  <w:t>DN 200</w:t>
      </w:r>
    </w:p>
    <w:p w:rsidR="00DC468B" w:rsidRDefault="00DC468B" w:rsidP="00DC468B">
      <w:pPr>
        <w:spacing w:before="30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DC468B" w:rsidRDefault="00DC468B" w:rsidP="00DC468B">
      <w:pPr>
        <w:spacing w:before="30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Biovitor DN 20</w:t>
      </w:r>
      <w:r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0, Regenwasserfilter mit biologischem Wirkprinzip, inklusive Zulaufberuhiger, Wartung nur alle 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10</w:t>
      </w:r>
      <w:r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Jahre bei vorgeschaltetem Laubabscheider, kein Höhenversatz zwischen Zu- und Ablauf in der Zisterne notwendig, Montage auf dem Zisternenboden, für alle Zisternen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mit einer Einstiegsöffnung DN 6</w:t>
      </w:r>
      <w:r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00 nachrüstbar!  </w:t>
      </w:r>
    </w:p>
    <w:p w:rsidR="00DC468B" w:rsidRDefault="00DC468B" w:rsidP="00DC468B">
      <w:pPr>
        <w:spacing w:before="30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Anschließbare Dachflächen, </w:t>
      </w:r>
      <w:r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Anschlusskapazität nach DIN 1986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,</w:t>
      </w:r>
      <w:r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bei einer Regenspende von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:</w:t>
      </w:r>
      <w:r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</w:t>
      </w:r>
    </w:p>
    <w:p w:rsidR="00DC468B" w:rsidRPr="009B5F23" w:rsidRDefault="00DC468B" w:rsidP="00DC468B">
      <w:pPr>
        <w:spacing w:before="30" w:after="0" w:line="240" w:lineRule="auto"/>
        <w:rPr>
          <w:rFonts w:ascii="Arial" w:eastAsia="Times New Roman" w:hAnsi="Arial" w:cs="Arial"/>
          <w:color w:val="000000"/>
          <w:sz w:val="20"/>
          <w:szCs w:val="20"/>
          <w:vertAlign w:val="superscript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max. 200 l/(s*ha)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  <w:t>1.800 m²</w:t>
      </w:r>
    </w:p>
    <w:p w:rsidR="00DC468B" w:rsidRDefault="00DC468B" w:rsidP="00DC468B">
      <w:pPr>
        <w:spacing w:before="30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max. 300 l/(s*</w:t>
      </w:r>
      <w:r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ha)</w:t>
      </w:r>
      <w:r w:rsidRPr="00DA38F1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 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  <w:t xml:space="preserve">  700 m²</w:t>
      </w:r>
    </w:p>
    <w:p w:rsidR="00DC468B" w:rsidRPr="00DA38F1" w:rsidRDefault="00DC468B" w:rsidP="00DC468B">
      <w:pPr>
        <w:spacing w:before="30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DC468B" w:rsidRDefault="00DC468B" w:rsidP="00DC468B">
      <w:pPr>
        <w:spacing w:before="30"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 w:rsidRPr="00910CA8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Bei starkem Laubanfall sollte der Anlage ein grober Laubabscheider (Dachrinnengitter) vorgeschaltet werden!</w:t>
      </w:r>
    </w:p>
    <w:p w:rsidR="00B30A42" w:rsidRDefault="00B30A42" w:rsidP="00B30A4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DC468B" w:rsidRPr="00934B95" w:rsidRDefault="00DC468B" w:rsidP="00B30A4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B30A42" w:rsidRPr="00934B95" w:rsidRDefault="00B30A42" w:rsidP="00B30A4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Geeignet zur Lagerung von R</w:t>
      </w:r>
      <w:r w:rsidR="00DC468B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egenwasser und</w:t>
      </w:r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Betriebswasser.             </w:t>
      </w:r>
    </w:p>
    <w:p w:rsidR="00DC468B" w:rsidRDefault="00DC468B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Pr="00934B95" w:rsidRDefault="00B30A42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934B95">
        <w:rPr>
          <w:rFonts w:ascii="Arial" w:hAnsi="Arial" w:cs="Arial"/>
          <w:color w:val="000000"/>
          <w:sz w:val="20"/>
          <w:szCs w:val="20"/>
          <w:lang w:eastAsia="de-DE"/>
        </w:rPr>
        <w:t>Optionale Ausstattungsvarianten erhältlich</w:t>
      </w:r>
    </w:p>
    <w:p w:rsidR="00B30A42" w:rsidRPr="00934B95" w:rsidRDefault="00B30A42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934B95">
        <w:rPr>
          <w:rFonts w:ascii="Arial" w:hAnsi="Arial" w:cs="Arial"/>
          <w:color w:val="000000"/>
          <w:sz w:val="20"/>
          <w:szCs w:val="20"/>
          <w:lang w:eastAsia="de-DE"/>
        </w:rPr>
        <w:t>Auch als Retentionsbehälter erhältlich (die Retentionsdrossel ist nicht nachträglich einbaubar!)</w:t>
      </w:r>
    </w:p>
    <w:p w:rsidR="00DA425D" w:rsidRDefault="00DA425D" w:rsidP="00DA425D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Default="00DA425D" w:rsidP="00DA425D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DA38F1">
        <w:rPr>
          <w:rFonts w:ascii="Arial" w:hAnsi="Arial" w:cs="Arial"/>
          <w:color w:val="000000"/>
          <w:sz w:val="20"/>
          <w:szCs w:val="20"/>
          <w:lang w:eastAsia="de-DE"/>
        </w:rPr>
        <w:t>1</w:t>
      </w:r>
      <w:r>
        <w:rPr>
          <w:rFonts w:ascii="Arial" w:hAnsi="Arial" w:cs="Arial"/>
          <w:color w:val="000000"/>
          <w:sz w:val="20"/>
          <w:szCs w:val="20"/>
          <w:lang w:eastAsia="de-DE"/>
        </w:rPr>
        <w:t>5</w:t>
      </w:r>
      <w:r w:rsidRPr="00DA38F1">
        <w:rPr>
          <w:rFonts w:ascii="Arial" w:hAnsi="Arial" w:cs="Arial"/>
          <w:color w:val="000000"/>
          <w:sz w:val="20"/>
          <w:szCs w:val="20"/>
          <w:lang w:eastAsia="de-DE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>Jahre Materialgarantie auf den Behälter!</w:t>
      </w:r>
    </w:p>
    <w:p w:rsidR="00DA425D" w:rsidRDefault="00DA425D" w:rsidP="00DA425D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4F7C5B">
        <w:rPr>
          <w:rFonts w:ascii="Arial" w:hAnsi="Arial" w:cs="Arial"/>
          <w:color w:val="000000"/>
          <w:sz w:val="20"/>
          <w:szCs w:val="20"/>
          <w:lang w:eastAsia="de-DE"/>
        </w:rPr>
        <w:t xml:space="preserve">Hohe Formstabilität durch dicke Wandstärken </w:t>
      </w:r>
    </w:p>
    <w:p w:rsidR="00DA425D" w:rsidRPr="00DA38F1" w:rsidRDefault="00DA425D" w:rsidP="00DA425D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UV-Beständigkeit für konstante Materialqualität.</w:t>
      </w:r>
    </w:p>
    <w:p w:rsidR="00B30A42" w:rsidRPr="00DA38F1" w:rsidRDefault="00B30A42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DA38F1">
        <w:rPr>
          <w:rFonts w:ascii="Arial" w:hAnsi="Arial" w:cs="Arial"/>
          <w:color w:val="000000"/>
          <w:sz w:val="20"/>
          <w:szCs w:val="20"/>
          <w:lang w:eastAsia="de-DE"/>
        </w:rPr>
        <w:t> </w:t>
      </w:r>
    </w:p>
    <w:p w:rsidR="00DA425D" w:rsidRDefault="00DA425D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C468B" w:rsidRDefault="00DC468B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Pr="00DA38F1" w:rsidRDefault="00DA425D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Pr="00540A09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540A09">
        <w:rPr>
          <w:rFonts w:ascii="Arial" w:hAnsi="Arial" w:cs="Arial"/>
          <w:sz w:val="20"/>
          <w:szCs w:val="20"/>
          <w:lang w:eastAsia="de-DE"/>
        </w:rPr>
        <w:lastRenderedPageBreak/>
        <w:t xml:space="preserve">Inhalt: </w:t>
      </w:r>
      <w:r w:rsidRPr="00540A09">
        <w:rPr>
          <w:rFonts w:ascii="Arial" w:hAnsi="Arial" w:cs="Arial"/>
          <w:sz w:val="20"/>
          <w:szCs w:val="20"/>
          <w:lang w:eastAsia="de-DE"/>
        </w:rPr>
        <w:tab/>
      </w:r>
      <w:r w:rsidRPr="00540A09">
        <w:rPr>
          <w:rFonts w:ascii="Arial" w:hAnsi="Arial" w:cs="Arial"/>
          <w:sz w:val="20"/>
          <w:szCs w:val="20"/>
          <w:lang w:eastAsia="de-DE"/>
        </w:rPr>
        <w:tab/>
      </w:r>
      <w:r w:rsidRPr="00540A09">
        <w:rPr>
          <w:rFonts w:ascii="Arial" w:hAnsi="Arial" w:cs="Arial"/>
          <w:sz w:val="20"/>
          <w:szCs w:val="20"/>
          <w:lang w:eastAsia="de-DE"/>
        </w:rPr>
        <w:tab/>
      </w:r>
      <w:r w:rsidR="00513967">
        <w:rPr>
          <w:rFonts w:ascii="Arial" w:hAnsi="Arial" w:cs="Arial"/>
          <w:sz w:val="20"/>
          <w:szCs w:val="20"/>
          <w:lang w:eastAsia="de-DE"/>
        </w:rPr>
        <w:t>38.23</w:t>
      </w:r>
      <w:r w:rsidRPr="00540A09">
        <w:rPr>
          <w:rFonts w:ascii="Arial" w:hAnsi="Arial" w:cs="Arial"/>
          <w:sz w:val="20"/>
          <w:szCs w:val="20"/>
          <w:lang w:eastAsia="de-DE"/>
        </w:rPr>
        <w:t>0 l</w:t>
      </w:r>
    </w:p>
    <w:p w:rsidR="00B30A42" w:rsidRPr="00540A09" w:rsidRDefault="00513967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>
        <w:rPr>
          <w:rFonts w:ascii="Arial" w:hAnsi="Arial" w:cs="Arial"/>
          <w:sz w:val="20"/>
          <w:szCs w:val="20"/>
          <w:lang w:eastAsia="de-DE"/>
        </w:rPr>
        <w:t xml:space="preserve">Gewicht: </w:t>
      </w:r>
      <w:r>
        <w:rPr>
          <w:rFonts w:ascii="Arial" w:hAnsi="Arial" w:cs="Arial"/>
          <w:sz w:val="20"/>
          <w:szCs w:val="20"/>
          <w:lang w:eastAsia="de-DE"/>
        </w:rPr>
        <w:tab/>
      </w:r>
      <w:r>
        <w:rPr>
          <w:rFonts w:ascii="Arial" w:hAnsi="Arial" w:cs="Arial"/>
          <w:sz w:val="20"/>
          <w:szCs w:val="20"/>
          <w:lang w:eastAsia="de-DE"/>
        </w:rPr>
        <w:tab/>
        <w:t>1.</w:t>
      </w:r>
      <w:r w:rsidR="00DC468B">
        <w:rPr>
          <w:rFonts w:ascii="Arial" w:hAnsi="Arial" w:cs="Arial"/>
          <w:sz w:val="20"/>
          <w:szCs w:val="20"/>
          <w:lang w:eastAsia="de-DE"/>
        </w:rPr>
        <w:t>445</w:t>
      </w:r>
      <w:r w:rsidR="00B30A42" w:rsidRPr="00540A09">
        <w:rPr>
          <w:rFonts w:ascii="Arial" w:hAnsi="Arial" w:cs="Arial"/>
          <w:sz w:val="20"/>
          <w:szCs w:val="20"/>
          <w:lang w:eastAsia="de-DE"/>
        </w:rPr>
        <w:t xml:space="preserve"> kg</w:t>
      </w:r>
    </w:p>
    <w:p w:rsidR="00C517C0" w:rsidRPr="00540A09" w:rsidRDefault="00C517C0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540A09">
        <w:rPr>
          <w:rFonts w:ascii="Arial" w:hAnsi="Arial" w:cs="Arial"/>
          <w:sz w:val="20"/>
          <w:szCs w:val="20"/>
          <w:lang w:eastAsia="de-DE"/>
        </w:rPr>
        <w:t>Material:</w:t>
      </w:r>
      <w:r w:rsidRPr="00540A09">
        <w:rPr>
          <w:rFonts w:ascii="Arial" w:hAnsi="Arial" w:cs="Arial"/>
          <w:sz w:val="20"/>
          <w:szCs w:val="20"/>
          <w:lang w:eastAsia="de-DE"/>
        </w:rPr>
        <w:tab/>
      </w:r>
      <w:r w:rsidRPr="00540A09">
        <w:rPr>
          <w:rFonts w:ascii="Arial" w:hAnsi="Arial" w:cs="Arial"/>
          <w:sz w:val="20"/>
          <w:szCs w:val="20"/>
          <w:lang w:eastAsia="de-DE"/>
        </w:rPr>
        <w:tab/>
        <w:t>PE</w:t>
      </w:r>
    </w:p>
    <w:p w:rsidR="00B30A42" w:rsidRPr="00540A09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540A09">
        <w:rPr>
          <w:rFonts w:ascii="Arial" w:hAnsi="Arial" w:cs="Arial"/>
          <w:sz w:val="20"/>
          <w:szCs w:val="20"/>
          <w:lang w:eastAsia="de-DE"/>
        </w:rPr>
        <w:t xml:space="preserve">Länge: </w:t>
      </w:r>
      <w:r w:rsidRPr="00540A09">
        <w:rPr>
          <w:rFonts w:ascii="Arial" w:hAnsi="Arial" w:cs="Arial"/>
          <w:sz w:val="20"/>
          <w:szCs w:val="20"/>
          <w:lang w:eastAsia="de-DE"/>
        </w:rPr>
        <w:tab/>
      </w:r>
      <w:r w:rsidRPr="00540A09">
        <w:rPr>
          <w:rFonts w:ascii="Arial" w:hAnsi="Arial" w:cs="Arial"/>
          <w:sz w:val="20"/>
          <w:szCs w:val="20"/>
          <w:lang w:eastAsia="de-DE"/>
        </w:rPr>
        <w:tab/>
      </w:r>
      <w:r w:rsidRPr="00540A09">
        <w:rPr>
          <w:rFonts w:ascii="Arial" w:hAnsi="Arial" w:cs="Arial"/>
          <w:sz w:val="20"/>
          <w:szCs w:val="20"/>
          <w:lang w:eastAsia="de-DE"/>
        </w:rPr>
        <w:tab/>
      </w:r>
      <w:r w:rsidR="00513967">
        <w:rPr>
          <w:rFonts w:ascii="Arial" w:hAnsi="Arial" w:cs="Arial"/>
          <w:sz w:val="20"/>
          <w:szCs w:val="20"/>
          <w:lang w:eastAsia="de-DE"/>
        </w:rPr>
        <w:t>11.0</w:t>
      </w:r>
      <w:r w:rsidRPr="00540A09">
        <w:rPr>
          <w:rFonts w:ascii="Arial" w:hAnsi="Arial" w:cs="Arial"/>
          <w:sz w:val="20"/>
          <w:szCs w:val="20"/>
          <w:lang w:eastAsia="de-DE"/>
        </w:rPr>
        <w:t>00 mm</w:t>
      </w:r>
    </w:p>
    <w:p w:rsidR="00B30A42" w:rsidRPr="00540A09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540A09">
        <w:rPr>
          <w:rFonts w:ascii="Arial" w:hAnsi="Arial" w:cs="Arial"/>
          <w:sz w:val="20"/>
          <w:szCs w:val="20"/>
          <w:lang w:eastAsia="de-DE"/>
        </w:rPr>
        <w:t>Durchmesser:</w:t>
      </w:r>
      <w:r w:rsidRPr="00540A09">
        <w:rPr>
          <w:rFonts w:ascii="Arial" w:hAnsi="Arial" w:cs="Arial"/>
          <w:sz w:val="20"/>
          <w:szCs w:val="20"/>
          <w:lang w:eastAsia="de-DE"/>
        </w:rPr>
        <w:tab/>
      </w:r>
      <w:r w:rsidRPr="00540A09">
        <w:rPr>
          <w:rFonts w:ascii="Arial" w:hAnsi="Arial" w:cs="Arial"/>
          <w:sz w:val="20"/>
          <w:szCs w:val="20"/>
          <w:lang w:eastAsia="de-DE"/>
        </w:rPr>
        <w:tab/>
        <w:t>2.200 mm</w:t>
      </w:r>
    </w:p>
    <w:p w:rsidR="00B30A42" w:rsidRPr="00540A09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540A09">
        <w:rPr>
          <w:rFonts w:ascii="Arial" w:hAnsi="Arial" w:cs="Arial"/>
          <w:sz w:val="20"/>
          <w:szCs w:val="20"/>
          <w:lang w:eastAsia="de-DE"/>
        </w:rPr>
        <w:t xml:space="preserve">Höhe mit Dom: </w:t>
      </w:r>
      <w:r w:rsidRPr="00540A09">
        <w:rPr>
          <w:rFonts w:ascii="Arial" w:hAnsi="Arial" w:cs="Arial"/>
          <w:sz w:val="20"/>
          <w:szCs w:val="20"/>
          <w:lang w:eastAsia="de-DE"/>
        </w:rPr>
        <w:tab/>
      </w:r>
      <w:r w:rsidRPr="00540A09">
        <w:rPr>
          <w:rFonts w:ascii="Arial" w:hAnsi="Arial" w:cs="Arial"/>
          <w:sz w:val="20"/>
          <w:szCs w:val="20"/>
          <w:lang w:eastAsia="de-DE"/>
        </w:rPr>
        <w:tab/>
        <w:t>2.650 – 2.895 mm</w:t>
      </w:r>
    </w:p>
    <w:p w:rsidR="00B30A42" w:rsidRPr="00540A09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540A09">
        <w:rPr>
          <w:rFonts w:ascii="Arial" w:hAnsi="Arial" w:cs="Arial"/>
          <w:sz w:val="20"/>
          <w:szCs w:val="20"/>
          <w:lang w:eastAsia="de-DE"/>
        </w:rPr>
        <w:t>Artikelnum</w:t>
      </w:r>
      <w:r w:rsidR="00540A09">
        <w:rPr>
          <w:rFonts w:ascii="Arial" w:hAnsi="Arial" w:cs="Arial"/>
          <w:sz w:val="20"/>
          <w:szCs w:val="20"/>
          <w:lang w:eastAsia="de-DE"/>
        </w:rPr>
        <w:t>mer:</w:t>
      </w:r>
      <w:r w:rsidR="00540A09">
        <w:rPr>
          <w:rFonts w:ascii="Arial" w:hAnsi="Arial" w:cs="Arial"/>
          <w:sz w:val="20"/>
          <w:szCs w:val="20"/>
          <w:lang w:eastAsia="de-DE"/>
        </w:rPr>
        <w:tab/>
        <w:t xml:space="preserve"> </w:t>
      </w:r>
      <w:r w:rsidR="00540A09">
        <w:rPr>
          <w:rFonts w:ascii="Arial" w:hAnsi="Arial" w:cs="Arial"/>
          <w:sz w:val="20"/>
          <w:szCs w:val="20"/>
          <w:lang w:eastAsia="de-DE"/>
        </w:rPr>
        <w:tab/>
        <w:t>G0003</w:t>
      </w:r>
      <w:r w:rsidR="00DC468B">
        <w:rPr>
          <w:rFonts w:ascii="Arial" w:hAnsi="Arial" w:cs="Arial"/>
          <w:sz w:val="20"/>
          <w:szCs w:val="20"/>
          <w:lang w:eastAsia="de-DE"/>
        </w:rPr>
        <w:t>736</w:t>
      </w:r>
    </w:p>
    <w:p w:rsidR="00B30A42" w:rsidRPr="00540A09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540A09">
        <w:rPr>
          <w:rFonts w:ascii="Arial" w:hAnsi="Arial" w:cs="Arial"/>
          <w:sz w:val="20"/>
          <w:szCs w:val="20"/>
          <w:lang w:eastAsia="de-DE"/>
        </w:rPr>
        <w:t>Mengeneinheit:</w:t>
      </w:r>
      <w:r w:rsidRPr="00540A09">
        <w:rPr>
          <w:rFonts w:ascii="Arial" w:hAnsi="Arial" w:cs="Arial"/>
          <w:sz w:val="20"/>
          <w:szCs w:val="20"/>
          <w:lang w:eastAsia="de-DE"/>
        </w:rPr>
        <w:tab/>
      </w:r>
      <w:r w:rsidRPr="00540A09">
        <w:rPr>
          <w:rFonts w:ascii="Arial" w:hAnsi="Arial" w:cs="Arial"/>
          <w:sz w:val="20"/>
          <w:szCs w:val="20"/>
          <w:lang w:eastAsia="de-DE"/>
        </w:rPr>
        <w:tab/>
        <w:t>Stück</w:t>
      </w:r>
    </w:p>
    <w:p w:rsidR="00FB37BD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Default="00DA425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Default="00DA425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Default="00DA425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Default="00DA425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Pr="00DA38F1" w:rsidRDefault="00DA425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FB37BD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Herstellerangaben:</w:t>
      </w:r>
    </w:p>
    <w:p w:rsidR="00D602B7" w:rsidRPr="00DA38F1" w:rsidRDefault="00D602B7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GreenLife GmbH</w:t>
      </w: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Sacktannen 1a</w:t>
      </w: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19057 Schwerin</w:t>
      </w: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Telefon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  <w:t>+49 (0) 385 – 77337-0</w:t>
      </w: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DA38F1">
        <w:rPr>
          <w:rFonts w:ascii="Arial" w:hAnsi="Arial" w:cs="Arial"/>
          <w:color w:val="000000"/>
          <w:sz w:val="20"/>
          <w:szCs w:val="20"/>
          <w:lang w:eastAsia="de-DE"/>
        </w:rPr>
        <w:t xml:space="preserve">Telefax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  <w:t>+49 (0) 385 – 77337-33</w:t>
      </w:r>
    </w:p>
    <w:p w:rsidR="00FB37BD" w:rsidRPr="00DA38F1" w:rsidRDefault="00DC468B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Web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  <w:t>www.greenlife.de</w:t>
      </w:r>
    </w:p>
    <w:p w:rsidR="00FB37BD" w:rsidRPr="00DA38F1" w:rsidRDefault="00FB37BD" w:rsidP="00DA38F1">
      <w:pPr>
        <w:spacing w:before="30" w:after="15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E-Mail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  <w:t>info@greenlife.info</w:t>
      </w:r>
    </w:p>
    <w:p w:rsidR="00D602B7" w:rsidRDefault="00D602B7"/>
    <w:p w:rsidR="00DA425D" w:rsidRDefault="00DA425D"/>
    <w:p w:rsidR="00D602B7" w:rsidRDefault="00D602B7">
      <w:r>
        <w:t>Menge: …………</w:t>
      </w:r>
      <w:r>
        <w:tab/>
        <w:t xml:space="preserve">Einheit: </w:t>
      </w:r>
      <w:r w:rsidRPr="00D602B7">
        <w:rPr>
          <w:b/>
        </w:rPr>
        <w:t>Stk</w:t>
      </w:r>
      <w:r>
        <w:t>.</w:t>
      </w:r>
      <w:r>
        <w:tab/>
        <w:t>EP: …………   GP: …………</w:t>
      </w: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51608B" w:rsidRPr="00150AAD" w:rsidRDefault="00DC468B" w:rsidP="0051608B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hyperlink r:id="rId8" w:tooltip="Ausschreibungstext einblenden bzw. ausblenden" w:history="1">
        <w:r w:rsidR="00DC1F5E" w:rsidRPr="00150AAD">
          <w:rPr>
            <w:rFonts w:ascii="Arial" w:hAnsi="Arial" w:cs="Arial"/>
            <w:b/>
            <w:bCs/>
            <w:color w:val="000000"/>
            <w:sz w:val="20"/>
            <w:szCs w:val="20"/>
            <w:lang w:val="en-GB" w:eastAsia="de-DE"/>
          </w:rPr>
          <w:t>tender</w:t>
        </w:r>
      </w:hyperlink>
      <w:r w:rsidR="00DC1F5E" w:rsidRPr="00150AAD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 xml:space="preserve"> specifications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</w:p>
    <w:p w:rsidR="0051608B" w:rsidRPr="00DC468B" w:rsidRDefault="0051608B" w:rsidP="0051608B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</w:pPr>
      <w:r w:rsidRPr="00DC468B">
        <w:rPr>
          <w:rFonts w:ascii="Arial" w:hAnsi="Arial" w:cs="Arial"/>
          <w:b/>
          <w:color w:val="000000"/>
          <w:sz w:val="20"/>
          <w:szCs w:val="20"/>
          <w:lang w:val="en-GB" w:eastAsia="de-DE"/>
        </w:rPr>
        <w:t xml:space="preserve">GreenLife </w:t>
      </w:r>
      <w:r w:rsidR="000625EC" w:rsidRPr="00DC468B">
        <w:rPr>
          <w:rFonts w:ascii="Arial" w:hAnsi="Arial" w:cs="Arial"/>
          <w:b/>
          <w:color w:val="000000"/>
          <w:sz w:val="20"/>
          <w:szCs w:val="20"/>
          <w:lang w:val="en-GB" w:eastAsia="de-DE"/>
        </w:rPr>
        <w:t>volume tank</w:t>
      </w:r>
      <w:r w:rsidR="00DC1F5E" w:rsidRPr="00DC468B">
        <w:rPr>
          <w:rFonts w:ascii="Arial" w:hAnsi="Arial" w:cs="Arial"/>
          <w:b/>
          <w:color w:val="000000"/>
          <w:sz w:val="20"/>
          <w:szCs w:val="20"/>
          <w:lang w:val="en-GB" w:eastAsia="de-DE"/>
        </w:rPr>
        <w:t xml:space="preserve"> </w:t>
      </w:r>
      <w:r w:rsidR="00DC468B" w:rsidRPr="00DC468B">
        <w:rPr>
          <w:rFonts w:ascii="Arial" w:hAnsi="Arial" w:cs="Arial"/>
          <w:b/>
          <w:color w:val="000000"/>
          <w:sz w:val="20"/>
          <w:szCs w:val="20"/>
          <w:lang w:val="en-GB" w:eastAsia="de-DE"/>
        </w:rPr>
        <w:t xml:space="preserve">38.200 l / </w:t>
      </w:r>
      <w:r w:rsidR="000625EC" w:rsidRPr="00DC468B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 xml:space="preserve">GVT </w:t>
      </w:r>
      <w:r w:rsidR="00513967" w:rsidRPr="00DC468B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>38.2</w:t>
      </w:r>
      <w:r w:rsidR="00DC468B" w:rsidRPr="00DC468B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 xml:space="preserve"> with Biovitor DN 200</w:t>
      </w:r>
    </w:p>
    <w:p w:rsidR="0051608B" w:rsidRPr="00150AAD" w:rsidRDefault="0051608B" w:rsidP="0051608B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</w:pPr>
    </w:p>
    <w:p w:rsidR="0051608B" w:rsidRDefault="0051608B" w:rsidP="0051608B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0625EC" w:rsidRPr="00150AAD" w:rsidRDefault="000625EC" w:rsidP="0051608B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volume: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DA425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DC468B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513967">
        <w:rPr>
          <w:rFonts w:ascii="Arial" w:hAnsi="Arial" w:cs="Arial"/>
          <w:b/>
          <w:color w:val="000000"/>
          <w:sz w:val="20"/>
          <w:szCs w:val="20"/>
          <w:lang w:val="en-GB" w:eastAsia="de-DE"/>
        </w:rPr>
        <w:t>38.23</w:t>
      </w:r>
      <w:r w:rsidR="00540A09">
        <w:rPr>
          <w:rFonts w:ascii="Arial" w:hAnsi="Arial" w:cs="Arial"/>
          <w:b/>
          <w:color w:val="000000"/>
          <w:sz w:val="20"/>
          <w:szCs w:val="20"/>
          <w:lang w:val="en-GB" w:eastAsia="de-DE"/>
        </w:rPr>
        <w:t>0</w:t>
      </w:r>
      <w:r w:rsidRPr="000625EC">
        <w:rPr>
          <w:rFonts w:ascii="Arial" w:hAnsi="Arial" w:cs="Arial"/>
          <w:b/>
          <w:color w:val="000000"/>
          <w:sz w:val="20"/>
          <w:szCs w:val="20"/>
          <w:lang w:val="en-GB" w:eastAsia="de-DE"/>
        </w:rPr>
        <w:t xml:space="preserve"> l</w:t>
      </w:r>
    </w:p>
    <w:p w:rsidR="00DC468B" w:rsidRDefault="00DC468B" w:rsidP="0051608B">
      <w:pPr>
        <w:spacing w:after="0" w:line="240" w:lineRule="auto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inflow / overflow:</w:t>
      </w:r>
      <w:r>
        <w:rPr>
          <w:rFonts w:ascii="Arial" w:hAnsi="Arial" w:cs="Arial"/>
          <w:sz w:val="20"/>
          <w:szCs w:val="20"/>
          <w:lang w:val="en-GB"/>
        </w:rPr>
        <w:tab/>
      </w:r>
      <w:r>
        <w:rPr>
          <w:rFonts w:ascii="Arial" w:hAnsi="Arial" w:cs="Arial"/>
          <w:sz w:val="20"/>
          <w:szCs w:val="20"/>
          <w:lang w:val="en-GB"/>
        </w:rPr>
        <w:tab/>
        <w:t>DN 200</w:t>
      </w:r>
    </w:p>
    <w:p w:rsidR="000625EC" w:rsidRDefault="000625EC" w:rsidP="0051608B">
      <w:pPr>
        <w:spacing w:after="0" w:line="240" w:lineRule="auto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possible connection sizes:</w:t>
      </w:r>
      <w:r>
        <w:rPr>
          <w:rFonts w:ascii="Arial" w:hAnsi="Arial" w:cs="Arial"/>
          <w:sz w:val="20"/>
          <w:szCs w:val="20"/>
          <w:lang w:val="en-GB"/>
        </w:rPr>
        <w:tab/>
        <w:t>DN</w:t>
      </w:r>
      <w:r w:rsidR="00DC468B">
        <w:rPr>
          <w:rFonts w:ascii="Arial" w:hAnsi="Arial" w:cs="Arial"/>
          <w:sz w:val="20"/>
          <w:szCs w:val="20"/>
          <w:lang w:val="en-GB"/>
        </w:rPr>
        <w:t xml:space="preserve"> </w:t>
      </w:r>
      <w:r>
        <w:rPr>
          <w:rFonts w:ascii="Arial" w:hAnsi="Arial" w:cs="Arial"/>
          <w:sz w:val="20"/>
          <w:szCs w:val="20"/>
          <w:lang w:val="en-GB"/>
        </w:rPr>
        <w:t>100/150/200/250/300</w:t>
      </w:r>
    </w:p>
    <w:p w:rsidR="0051608B" w:rsidRPr="00150AAD" w:rsidRDefault="0051608B" w:rsidP="0051608B">
      <w:pPr>
        <w:spacing w:after="0" w:line="240" w:lineRule="auto"/>
        <w:rPr>
          <w:rFonts w:ascii="Arial" w:hAnsi="Arial" w:cs="Arial"/>
          <w:sz w:val="20"/>
          <w:szCs w:val="20"/>
          <w:lang w:val="en-GB"/>
        </w:rPr>
      </w:pPr>
      <w:r w:rsidRPr="00150AAD">
        <w:rPr>
          <w:rFonts w:ascii="Arial" w:hAnsi="Arial" w:cs="Arial"/>
          <w:sz w:val="20"/>
          <w:szCs w:val="20"/>
          <w:lang w:val="en-GB"/>
        </w:rPr>
        <w:t>in</w:t>
      </w:r>
      <w:r w:rsidR="00DC1F5E" w:rsidRPr="00150AAD">
        <w:rPr>
          <w:rFonts w:ascii="Arial" w:hAnsi="Arial" w:cs="Arial"/>
          <w:sz w:val="20"/>
          <w:szCs w:val="20"/>
          <w:lang w:val="en-GB"/>
        </w:rPr>
        <w:t>c</w:t>
      </w:r>
      <w:r w:rsidRPr="00150AAD">
        <w:rPr>
          <w:rFonts w:ascii="Arial" w:hAnsi="Arial" w:cs="Arial"/>
          <w:sz w:val="20"/>
          <w:szCs w:val="20"/>
          <w:lang w:val="en-GB"/>
        </w:rPr>
        <w:t xml:space="preserve">l. </w:t>
      </w:r>
      <w:r w:rsidR="000625EC">
        <w:rPr>
          <w:rFonts w:ascii="Arial" w:hAnsi="Arial" w:cs="Arial"/>
          <w:sz w:val="20"/>
          <w:szCs w:val="20"/>
          <w:lang w:val="en-GB"/>
        </w:rPr>
        <w:t>one telescopic dome 450 – 695 mm infinitely extendable and 5° tilt for optimized adaptation to terrain surface</w:t>
      </w:r>
    </w:p>
    <w:p w:rsidR="0051608B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0625EC" w:rsidRPr="00150AAD" w:rsidRDefault="000625EC" w:rsidP="000625EC">
      <w:pPr>
        <w:spacing w:after="0" w:line="240" w:lineRule="auto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access opening</w:t>
      </w:r>
      <w:r w:rsidRPr="00150AAD">
        <w:rPr>
          <w:rFonts w:ascii="Arial" w:hAnsi="Arial" w:cs="Arial"/>
          <w:sz w:val="20"/>
          <w:szCs w:val="20"/>
          <w:lang w:val="en-GB"/>
        </w:rPr>
        <w:t xml:space="preserve"> 600 mm (</w:t>
      </w:r>
      <w:r>
        <w:rPr>
          <w:rFonts w:ascii="Arial" w:hAnsi="Arial" w:cs="Arial"/>
          <w:sz w:val="20"/>
          <w:szCs w:val="20"/>
          <w:lang w:val="en-GB"/>
        </w:rPr>
        <w:t>according</w:t>
      </w:r>
      <w:r w:rsidRPr="00150AAD">
        <w:rPr>
          <w:rFonts w:ascii="Arial" w:hAnsi="Arial" w:cs="Arial"/>
          <w:sz w:val="20"/>
          <w:szCs w:val="20"/>
          <w:lang w:val="en-GB"/>
        </w:rPr>
        <w:t xml:space="preserve"> DIN 1989) – </w:t>
      </w:r>
      <w:r>
        <w:rPr>
          <w:rFonts w:ascii="Arial" w:hAnsi="Arial" w:cs="Arial"/>
          <w:sz w:val="20"/>
          <w:szCs w:val="20"/>
          <w:lang w:val="en-GB"/>
        </w:rPr>
        <w:t>for</w:t>
      </w:r>
      <w:r w:rsidRPr="00150AAD">
        <w:rPr>
          <w:rFonts w:ascii="Arial" w:hAnsi="Arial" w:cs="Arial"/>
          <w:sz w:val="20"/>
          <w:szCs w:val="20"/>
          <w:lang w:val="en-GB"/>
        </w:rPr>
        <w:t xml:space="preserve"> </w:t>
      </w:r>
      <w:r>
        <w:rPr>
          <w:rFonts w:ascii="Arial" w:hAnsi="Arial" w:cs="Arial"/>
          <w:sz w:val="20"/>
          <w:szCs w:val="20"/>
          <w:lang w:val="en-GB"/>
        </w:rPr>
        <w:t>inspec</w:t>
      </w:r>
      <w:r w:rsidRPr="00150AAD">
        <w:rPr>
          <w:rFonts w:ascii="Arial" w:hAnsi="Arial" w:cs="Arial"/>
          <w:sz w:val="20"/>
          <w:szCs w:val="20"/>
          <w:lang w:val="en-GB"/>
        </w:rPr>
        <w:t>tion</w:t>
      </w:r>
      <w:r>
        <w:rPr>
          <w:rFonts w:ascii="Arial" w:hAnsi="Arial" w:cs="Arial"/>
          <w:sz w:val="20"/>
          <w:szCs w:val="20"/>
          <w:lang w:val="en-GB"/>
        </w:rPr>
        <w:t xml:space="preserve"> purposes</w:t>
      </w:r>
    </w:p>
    <w:p w:rsidR="000625EC" w:rsidRPr="00150AAD" w:rsidRDefault="000625EC" w:rsidP="000625EC">
      <w:pPr>
        <w:spacing w:after="0" w:line="240" w:lineRule="auto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inc</w:t>
      </w:r>
      <w:r w:rsidRPr="00150AAD">
        <w:rPr>
          <w:rFonts w:ascii="Arial" w:hAnsi="Arial" w:cs="Arial"/>
          <w:sz w:val="20"/>
          <w:szCs w:val="20"/>
          <w:lang w:val="en-GB"/>
        </w:rPr>
        <w:t xml:space="preserve">l. </w:t>
      </w:r>
      <w:r>
        <w:rPr>
          <w:rFonts w:ascii="Arial" w:hAnsi="Arial" w:cs="Arial"/>
          <w:sz w:val="20"/>
          <w:szCs w:val="20"/>
          <w:lang w:val="en-GB"/>
        </w:rPr>
        <w:t>plastic safety cover (load capacity:</w:t>
      </w:r>
      <w:r w:rsidRPr="00150AAD">
        <w:rPr>
          <w:rFonts w:ascii="Arial" w:hAnsi="Arial" w:cs="Arial"/>
          <w:sz w:val="20"/>
          <w:szCs w:val="20"/>
          <w:lang w:val="en-GB"/>
        </w:rPr>
        <w:t xml:space="preserve"> 200 kg</w:t>
      </w:r>
      <w:r>
        <w:rPr>
          <w:rFonts w:ascii="Arial" w:hAnsi="Arial" w:cs="Arial"/>
          <w:sz w:val="20"/>
          <w:szCs w:val="20"/>
          <w:lang w:val="en-GB"/>
        </w:rPr>
        <w:t>, walkable)</w:t>
      </w:r>
      <w:r w:rsidRPr="00150AAD">
        <w:rPr>
          <w:rFonts w:ascii="Arial" w:hAnsi="Arial" w:cs="Arial"/>
          <w:sz w:val="20"/>
          <w:szCs w:val="20"/>
          <w:lang w:val="en-GB"/>
        </w:rPr>
        <w:t>,</w:t>
      </w:r>
    </w:p>
    <w:p w:rsidR="000625EC" w:rsidRPr="00150AAD" w:rsidRDefault="000625EC" w:rsidP="000625EC">
      <w:pPr>
        <w:spacing w:after="0" w:line="240" w:lineRule="auto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child-safe screwed – with 2 stainless steel screws</w:t>
      </w:r>
    </w:p>
    <w:p w:rsidR="000625EC" w:rsidRDefault="000625EC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0625EC" w:rsidRPr="00150AAD" w:rsidRDefault="000625EC" w:rsidP="000625EC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o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ption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>s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: 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    accessible by cars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(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up to 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600 kg 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>axle load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) – 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>Kit accessible by cars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(G0001724)</w:t>
      </w:r>
    </w:p>
    <w:p w:rsidR="000625EC" w:rsidRDefault="000625EC" w:rsidP="000625EC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     accessibility for trucks (class D) - kit for accessibility of trucks (G0003335)</w:t>
      </w:r>
    </w:p>
    <w:p w:rsidR="000625EC" w:rsidRDefault="000625EC" w:rsidP="000625EC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 xml:space="preserve">      additional telescopic dome with plastic safety cover (G0003636)</w:t>
      </w:r>
    </w:p>
    <w:p w:rsidR="000625EC" w:rsidRDefault="000625EC" w:rsidP="000625EC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</w:p>
    <w:p w:rsidR="0051608B" w:rsidRPr="00C517C0" w:rsidRDefault="00DC1F5E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r w:rsidRPr="00C517C0">
        <w:rPr>
          <w:rFonts w:ascii="Arial" w:hAnsi="Arial" w:cs="Arial"/>
          <w:sz w:val="20"/>
          <w:szCs w:val="20"/>
          <w:lang w:val="en-GB" w:eastAsia="de-DE"/>
        </w:rPr>
        <w:t>easier han</w:t>
      </w:r>
      <w:r w:rsidR="00150AAD" w:rsidRPr="00C517C0">
        <w:rPr>
          <w:rFonts w:ascii="Arial" w:hAnsi="Arial" w:cs="Arial"/>
          <w:sz w:val="20"/>
          <w:szCs w:val="20"/>
          <w:lang w:val="en-GB" w:eastAsia="de-DE"/>
        </w:rPr>
        <w:t xml:space="preserve">dling in comparison to concrete </w:t>
      </w:r>
      <w:r w:rsidRPr="00C517C0">
        <w:rPr>
          <w:rFonts w:ascii="Arial" w:hAnsi="Arial" w:cs="Arial"/>
          <w:sz w:val="20"/>
          <w:szCs w:val="20"/>
          <w:lang w:val="en-GB" w:eastAsia="de-DE"/>
        </w:rPr>
        <w:t>shafts</w:t>
      </w:r>
      <w:r w:rsidR="0051608B" w:rsidRPr="00C517C0">
        <w:rPr>
          <w:rFonts w:ascii="Arial" w:hAnsi="Arial" w:cs="Arial"/>
          <w:sz w:val="20"/>
          <w:szCs w:val="20"/>
          <w:lang w:val="en-GB" w:eastAsia="de-DE"/>
        </w:rPr>
        <w:t xml:space="preserve"> – </w:t>
      </w:r>
      <w:r w:rsidRPr="00C517C0">
        <w:rPr>
          <w:rFonts w:ascii="Arial" w:hAnsi="Arial" w:cs="Arial"/>
          <w:sz w:val="20"/>
          <w:szCs w:val="20"/>
          <w:lang w:val="en-GB" w:eastAsia="de-DE"/>
        </w:rPr>
        <w:t>lower weight</w:t>
      </w:r>
    </w:p>
    <w:p w:rsidR="0051608B" w:rsidRPr="00C517C0" w:rsidRDefault="0051608B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</w:p>
    <w:p w:rsidR="0051608B" w:rsidRPr="00C517C0" w:rsidRDefault="000625EC" w:rsidP="000625EC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r w:rsidRPr="00C517C0">
        <w:rPr>
          <w:rFonts w:ascii="Arial" w:hAnsi="Arial" w:cs="Arial"/>
          <w:sz w:val="20"/>
          <w:szCs w:val="20"/>
          <w:lang w:val="en"/>
        </w:rPr>
        <w:t>Underground tank made of polyethylene (PE), produced in rotation sintering method, high dimensional stability due to patented stability design, UV-resistant and impervious to light, with attached telescopic dome shaft DN 600 mm manhole continuously adjustable, 3 connections DN 200 for supply and overflow, and supply line, additional mounting surfaces on all sides with several interfaces for retention throttle or bottom connection.</w:t>
      </w:r>
    </w:p>
    <w:p w:rsidR="00252BBD" w:rsidRPr="00C517C0" w:rsidRDefault="0051608B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r w:rsidRPr="00C517C0">
        <w:rPr>
          <w:rFonts w:ascii="Arial" w:hAnsi="Arial" w:cs="Arial"/>
          <w:sz w:val="20"/>
          <w:szCs w:val="20"/>
          <w:lang w:val="en-GB" w:eastAsia="de-DE"/>
        </w:rPr>
        <w:tab/>
      </w:r>
      <w:r w:rsidRPr="00C517C0">
        <w:rPr>
          <w:rFonts w:ascii="Arial" w:hAnsi="Arial" w:cs="Arial"/>
          <w:sz w:val="20"/>
          <w:szCs w:val="20"/>
          <w:lang w:val="en-GB" w:eastAsia="de-DE"/>
        </w:rPr>
        <w:tab/>
      </w:r>
    </w:p>
    <w:p w:rsidR="00DC468B" w:rsidRDefault="00DC468B" w:rsidP="00DC468B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with installed biological settling filter Biovitor DN 200, for connectable roof surfaces of up to 700 m², with integrated calmed inlet</w:t>
      </w:r>
    </w:p>
    <w:p w:rsidR="00DC468B" w:rsidRPr="00150AAD" w:rsidRDefault="00DC468B" w:rsidP="00DC468B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DC468B" w:rsidRDefault="00DC468B" w:rsidP="00DC468B">
      <w:pPr>
        <w:spacing w:after="0" w:line="240" w:lineRule="auto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possible connection sizes:</w:t>
      </w:r>
      <w:r>
        <w:rPr>
          <w:rFonts w:ascii="Arial" w:hAnsi="Arial" w:cs="Arial"/>
          <w:sz w:val="20"/>
          <w:szCs w:val="20"/>
          <w:lang w:val="en-GB"/>
        </w:rPr>
        <w:tab/>
        <w:t>DN 200</w:t>
      </w:r>
    </w:p>
    <w:p w:rsidR="00DC468B" w:rsidRDefault="00DC468B" w:rsidP="00DC468B">
      <w:pPr>
        <w:spacing w:after="0" w:line="240" w:lineRule="auto"/>
        <w:rPr>
          <w:rFonts w:ascii="Arial" w:hAnsi="Arial" w:cs="Arial"/>
          <w:sz w:val="20"/>
          <w:szCs w:val="20"/>
          <w:lang w:val="en-GB"/>
        </w:rPr>
      </w:pPr>
    </w:p>
    <w:p w:rsidR="00DC468B" w:rsidRDefault="00DC468B" w:rsidP="00DC468B">
      <w:pPr>
        <w:spacing w:before="30" w:after="0" w:line="240" w:lineRule="auto"/>
        <w:rPr>
          <w:rFonts w:ascii="Arial" w:hAnsi="Arial" w:cs="Arial"/>
          <w:sz w:val="20"/>
          <w:szCs w:val="20"/>
          <w:lang w:val="en"/>
        </w:rPr>
      </w:pPr>
      <w:r>
        <w:rPr>
          <w:rFonts w:ascii="Arial" w:hAnsi="Arial" w:cs="Arial"/>
          <w:sz w:val="20"/>
          <w:szCs w:val="20"/>
          <w:lang w:val="en"/>
        </w:rPr>
        <w:t>Biovitor DN 200, r</w:t>
      </w:r>
      <w:r w:rsidRPr="008F5B3A">
        <w:rPr>
          <w:rFonts w:ascii="Arial" w:hAnsi="Arial" w:cs="Arial"/>
          <w:sz w:val="20"/>
          <w:szCs w:val="20"/>
          <w:lang w:val="en"/>
        </w:rPr>
        <w:t xml:space="preserve">ainwater filter with biological principle, including </w:t>
      </w:r>
      <w:r>
        <w:rPr>
          <w:rFonts w:ascii="Arial" w:hAnsi="Arial" w:cs="Arial"/>
          <w:sz w:val="20"/>
          <w:szCs w:val="20"/>
          <w:lang w:val="en"/>
        </w:rPr>
        <w:t>calmed inlet</w:t>
      </w:r>
      <w:r w:rsidRPr="008F5B3A">
        <w:rPr>
          <w:rFonts w:ascii="Arial" w:hAnsi="Arial" w:cs="Arial"/>
          <w:sz w:val="20"/>
          <w:szCs w:val="20"/>
          <w:lang w:val="en"/>
        </w:rPr>
        <w:t xml:space="preserve">, maintenance only every </w:t>
      </w:r>
      <w:r>
        <w:rPr>
          <w:rFonts w:ascii="Arial" w:hAnsi="Arial" w:cs="Arial"/>
          <w:sz w:val="20"/>
          <w:szCs w:val="20"/>
          <w:lang w:val="en"/>
        </w:rPr>
        <w:t>10</w:t>
      </w:r>
      <w:r w:rsidRPr="008F5B3A">
        <w:rPr>
          <w:rFonts w:ascii="Arial" w:hAnsi="Arial" w:cs="Arial"/>
          <w:sz w:val="20"/>
          <w:szCs w:val="20"/>
          <w:lang w:val="en"/>
        </w:rPr>
        <w:t xml:space="preserve"> years with </w:t>
      </w:r>
      <w:r>
        <w:rPr>
          <w:rFonts w:ascii="Arial" w:hAnsi="Arial" w:cs="Arial"/>
          <w:sz w:val="20"/>
          <w:szCs w:val="20"/>
          <w:lang w:val="en"/>
        </w:rPr>
        <w:t>upstream gutter guards, no height offset between inflow</w:t>
      </w:r>
      <w:r w:rsidRPr="008F5B3A">
        <w:rPr>
          <w:rFonts w:ascii="Arial" w:hAnsi="Arial" w:cs="Arial"/>
          <w:sz w:val="20"/>
          <w:szCs w:val="20"/>
          <w:lang w:val="en"/>
        </w:rPr>
        <w:t xml:space="preserve"> and </w:t>
      </w:r>
      <w:r>
        <w:rPr>
          <w:rFonts w:ascii="Arial" w:hAnsi="Arial" w:cs="Arial"/>
          <w:sz w:val="20"/>
          <w:szCs w:val="20"/>
          <w:lang w:val="en"/>
        </w:rPr>
        <w:t>overflow in the tank</w:t>
      </w:r>
      <w:r w:rsidRPr="008F5B3A">
        <w:rPr>
          <w:rFonts w:ascii="Arial" w:hAnsi="Arial" w:cs="Arial"/>
          <w:sz w:val="20"/>
          <w:szCs w:val="20"/>
          <w:lang w:val="en"/>
        </w:rPr>
        <w:t xml:space="preserve"> necessary, can be installed on the </w:t>
      </w:r>
      <w:r>
        <w:rPr>
          <w:rFonts w:ascii="Arial" w:hAnsi="Arial" w:cs="Arial"/>
          <w:sz w:val="20"/>
          <w:szCs w:val="20"/>
          <w:lang w:val="en"/>
        </w:rPr>
        <w:t>tank bottom</w:t>
      </w:r>
      <w:r w:rsidRPr="008F5B3A">
        <w:rPr>
          <w:rFonts w:ascii="Arial" w:hAnsi="Arial" w:cs="Arial"/>
          <w:sz w:val="20"/>
          <w:szCs w:val="20"/>
          <w:lang w:val="en"/>
        </w:rPr>
        <w:t>, can be retrofit</w:t>
      </w:r>
      <w:r>
        <w:rPr>
          <w:rFonts w:ascii="Arial" w:hAnsi="Arial" w:cs="Arial"/>
          <w:sz w:val="20"/>
          <w:szCs w:val="20"/>
          <w:lang w:val="en"/>
        </w:rPr>
        <w:t>ted for all cisterns with a DN 6</w:t>
      </w:r>
      <w:r w:rsidRPr="008F5B3A">
        <w:rPr>
          <w:rFonts w:ascii="Arial" w:hAnsi="Arial" w:cs="Arial"/>
          <w:sz w:val="20"/>
          <w:szCs w:val="20"/>
          <w:lang w:val="en"/>
        </w:rPr>
        <w:t>00 entrance opening!</w:t>
      </w:r>
      <w:r w:rsidRPr="008F5B3A">
        <w:rPr>
          <w:rFonts w:ascii="Arial" w:hAnsi="Arial" w:cs="Arial"/>
          <w:sz w:val="20"/>
          <w:szCs w:val="20"/>
          <w:lang w:val="en"/>
        </w:rPr>
        <w:br/>
        <w:t xml:space="preserve">Connectable roof surfaces, connection capacity according to DIN </w:t>
      </w:r>
      <w:r>
        <w:rPr>
          <w:rFonts w:ascii="Arial" w:hAnsi="Arial" w:cs="Arial"/>
          <w:sz w:val="20"/>
          <w:szCs w:val="20"/>
          <w:lang w:val="en"/>
        </w:rPr>
        <w:t>1986, with a rain donation of:</w:t>
      </w:r>
      <w:r>
        <w:rPr>
          <w:rFonts w:ascii="Arial" w:hAnsi="Arial" w:cs="Arial"/>
          <w:sz w:val="20"/>
          <w:szCs w:val="20"/>
          <w:lang w:val="en"/>
        </w:rPr>
        <w:br/>
        <w:t>max. 200 l</w:t>
      </w:r>
      <w:r w:rsidRPr="008F5B3A">
        <w:rPr>
          <w:rFonts w:ascii="Arial" w:hAnsi="Arial" w:cs="Arial"/>
          <w:sz w:val="20"/>
          <w:szCs w:val="20"/>
          <w:lang w:val="en"/>
        </w:rPr>
        <w:t xml:space="preserve">/(s*ha) </w:t>
      </w:r>
      <w:r>
        <w:rPr>
          <w:rFonts w:ascii="Arial" w:hAnsi="Arial" w:cs="Arial"/>
          <w:sz w:val="20"/>
          <w:szCs w:val="20"/>
          <w:lang w:val="en"/>
        </w:rPr>
        <w:tab/>
      </w:r>
      <w:r>
        <w:rPr>
          <w:rFonts w:ascii="Arial" w:hAnsi="Arial" w:cs="Arial"/>
          <w:sz w:val="20"/>
          <w:szCs w:val="20"/>
          <w:lang w:val="en"/>
        </w:rPr>
        <w:tab/>
        <w:t>1.80</w:t>
      </w:r>
      <w:r w:rsidRPr="008F5B3A">
        <w:rPr>
          <w:rFonts w:ascii="Arial" w:hAnsi="Arial" w:cs="Arial"/>
          <w:sz w:val="20"/>
          <w:szCs w:val="20"/>
          <w:lang w:val="en"/>
        </w:rPr>
        <w:t>0 m</w:t>
      </w:r>
      <w:r>
        <w:rPr>
          <w:rFonts w:ascii="Arial" w:hAnsi="Arial" w:cs="Arial"/>
          <w:sz w:val="20"/>
          <w:szCs w:val="20"/>
          <w:lang w:val="en"/>
        </w:rPr>
        <w:t>²</w:t>
      </w:r>
      <w:r>
        <w:rPr>
          <w:rFonts w:ascii="Arial" w:hAnsi="Arial" w:cs="Arial"/>
          <w:sz w:val="20"/>
          <w:szCs w:val="20"/>
          <w:lang w:val="en"/>
        </w:rPr>
        <w:br/>
        <w:t>max. 300 l</w:t>
      </w:r>
      <w:r w:rsidRPr="008F5B3A">
        <w:rPr>
          <w:rFonts w:ascii="Arial" w:hAnsi="Arial" w:cs="Arial"/>
          <w:sz w:val="20"/>
          <w:szCs w:val="20"/>
          <w:lang w:val="en"/>
        </w:rPr>
        <w:t xml:space="preserve">/(s*ha) </w:t>
      </w:r>
      <w:r>
        <w:rPr>
          <w:rFonts w:ascii="Arial" w:hAnsi="Arial" w:cs="Arial"/>
          <w:sz w:val="20"/>
          <w:szCs w:val="20"/>
          <w:lang w:val="en"/>
        </w:rPr>
        <w:tab/>
      </w:r>
      <w:r>
        <w:rPr>
          <w:rFonts w:ascii="Arial" w:hAnsi="Arial" w:cs="Arial"/>
          <w:sz w:val="20"/>
          <w:szCs w:val="20"/>
          <w:lang w:val="en"/>
        </w:rPr>
        <w:tab/>
        <w:t xml:space="preserve">   70</w:t>
      </w:r>
      <w:r w:rsidRPr="008F5B3A">
        <w:rPr>
          <w:rFonts w:ascii="Arial" w:hAnsi="Arial" w:cs="Arial"/>
          <w:sz w:val="20"/>
          <w:szCs w:val="20"/>
          <w:lang w:val="en"/>
        </w:rPr>
        <w:t>0 m</w:t>
      </w:r>
      <w:r>
        <w:rPr>
          <w:rFonts w:ascii="Arial" w:hAnsi="Arial" w:cs="Arial"/>
          <w:sz w:val="20"/>
          <w:szCs w:val="20"/>
          <w:lang w:val="en"/>
        </w:rPr>
        <w:t>²</w:t>
      </w:r>
    </w:p>
    <w:p w:rsidR="00DC468B" w:rsidRDefault="00DC468B" w:rsidP="00DC468B">
      <w:pPr>
        <w:spacing w:before="30" w:after="0" w:line="240" w:lineRule="auto"/>
        <w:rPr>
          <w:rFonts w:ascii="Arial" w:hAnsi="Arial" w:cs="Arial"/>
          <w:sz w:val="20"/>
          <w:szCs w:val="20"/>
          <w:lang w:val="en"/>
        </w:rPr>
      </w:pPr>
    </w:p>
    <w:p w:rsidR="00DC468B" w:rsidRDefault="00DC468B" w:rsidP="00DC468B">
      <w:pPr>
        <w:spacing w:before="30" w:after="0" w:line="240" w:lineRule="auto"/>
        <w:rPr>
          <w:rFonts w:ascii="Arial" w:hAnsi="Arial" w:cs="Arial"/>
          <w:sz w:val="20"/>
          <w:szCs w:val="20"/>
          <w:lang w:val="en"/>
        </w:rPr>
      </w:pPr>
      <w:r w:rsidRPr="000536EF">
        <w:rPr>
          <w:rFonts w:ascii="Arial" w:hAnsi="Arial" w:cs="Arial"/>
          <w:sz w:val="20"/>
          <w:szCs w:val="20"/>
          <w:lang w:val="en"/>
        </w:rPr>
        <w:t xml:space="preserve">If the </w:t>
      </w:r>
      <w:r>
        <w:rPr>
          <w:rFonts w:ascii="Arial" w:hAnsi="Arial" w:cs="Arial"/>
          <w:sz w:val="20"/>
          <w:szCs w:val="20"/>
          <w:lang w:val="en"/>
        </w:rPr>
        <w:t xml:space="preserve">leaf fall </w:t>
      </w:r>
      <w:r w:rsidRPr="000536EF">
        <w:rPr>
          <w:rFonts w:ascii="Arial" w:hAnsi="Arial" w:cs="Arial"/>
          <w:sz w:val="20"/>
          <w:szCs w:val="20"/>
          <w:lang w:val="en"/>
        </w:rPr>
        <w:t xml:space="preserve">is strong, a coarse </w:t>
      </w:r>
      <w:r>
        <w:rPr>
          <w:rFonts w:ascii="Arial" w:hAnsi="Arial" w:cs="Arial"/>
          <w:sz w:val="20"/>
          <w:szCs w:val="20"/>
          <w:lang w:val="en"/>
        </w:rPr>
        <w:t>leave separator (</w:t>
      </w:r>
      <w:r w:rsidRPr="000536EF">
        <w:rPr>
          <w:rFonts w:ascii="Arial" w:hAnsi="Arial" w:cs="Arial"/>
          <w:sz w:val="20"/>
          <w:szCs w:val="20"/>
          <w:lang w:val="en"/>
        </w:rPr>
        <w:t>gutter</w:t>
      </w:r>
      <w:r>
        <w:rPr>
          <w:rFonts w:ascii="Arial" w:hAnsi="Arial" w:cs="Arial"/>
          <w:sz w:val="20"/>
          <w:szCs w:val="20"/>
          <w:lang w:val="en"/>
        </w:rPr>
        <w:t xml:space="preserve"> guard</w:t>
      </w:r>
      <w:r w:rsidRPr="000536EF">
        <w:rPr>
          <w:rFonts w:ascii="Arial" w:hAnsi="Arial" w:cs="Arial"/>
          <w:sz w:val="20"/>
          <w:szCs w:val="20"/>
          <w:lang w:val="en"/>
        </w:rPr>
        <w:t>) should be installed upstream!</w:t>
      </w:r>
    </w:p>
    <w:p w:rsidR="00DC468B" w:rsidRDefault="00DC468B" w:rsidP="00DC46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</w:p>
    <w:p w:rsidR="00252BBD" w:rsidRPr="00C517C0" w:rsidRDefault="00252BBD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</w:p>
    <w:p w:rsidR="0051608B" w:rsidRPr="00C517C0" w:rsidRDefault="000625EC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r w:rsidRPr="00C517C0">
        <w:rPr>
          <w:rFonts w:ascii="Arial" w:hAnsi="Arial" w:cs="Arial"/>
          <w:sz w:val="20"/>
          <w:szCs w:val="20"/>
          <w:lang w:val="en"/>
        </w:rPr>
        <w:t>Suitable for the storage of rainwater</w:t>
      </w:r>
      <w:r w:rsidR="00DC468B">
        <w:rPr>
          <w:rFonts w:ascii="Arial" w:hAnsi="Arial" w:cs="Arial"/>
          <w:sz w:val="20"/>
          <w:szCs w:val="20"/>
          <w:lang w:val="en"/>
        </w:rPr>
        <w:t xml:space="preserve"> and</w:t>
      </w:r>
      <w:r w:rsidRPr="00C517C0">
        <w:rPr>
          <w:rFonts w:ascii="Arial" w:hAnsi="Arial" w:cs="Arial"/>
          <w:sz w:val="20"/>
          <w:szCs w:val="20"/>
          <w:lang w:val="en"/>
        </w:rPr>
        <w:t xml:space="preserve"> process water.</w:t>
      </w:r>
      <w:r w:rsidRPr="00C517C0">
        <w:rPr>
          <w:rFonts w:ascii="Arial" w:hAnsi="Arial" w:cs="Arial"/>
          <w:sz w:val="20"/>
          <w:szCs w:val="20"/>
          <w:lang w:val="en"/>
        </w:rPr>
        <w:br/>
      </w:r>
      <w:r w:rsidRPr="00C517C0">
        <w:rPr>
          <w:rFonts w:ascii="Arial" w:hAnsi="Arial" w:cs="Arial"/>
          <w:lang w:val="en"/>
        </w:rPr>
        <w:br/>
      </w:r>
      <w:r w:rsidRPr="00C517C0">
        <w:rPr>
          <w:rFonts w:ascii="Arial" w:hAnsi="Arial" w:cs="Arial"/>
          <w:sz w:val="20"/>
          <w:szCs w:val="20"/>
          <w:lang w:val="en"/>
        </w:rPr>
        <w:t>Optional equipment versions available!</w:t>
      </w:r>
      <w:r w:rsidRPr="00C517C0">
        <w:rPr>
          <w:rFonts w:ascii="Arial" w:hAnsi="Arial" w:cs="Arial"/>
          <w:sz w:val="20"/>
          <w:szCs w:val="20"/>
          <w:lang w:val="en"/>
        </w:rPr>
        <w:br/>
        <w:t xml:space="preserve">Even as retention </w:t>
      </w:r>
      <w:r w:rsidR="00E1239A" w:rsidRPr="00C517C0">
        <w:rPr>
          <w:rFonts w:ascii="Arial" w:hAnsi="Arial" w:cs="Arial"/>
          <w:sz w:val="20"/>
          <w:szCs w:val="20"/>
          <w:lang w:val="en"/>
        </w:rPr>
        <w:t>tank</w:t>
      </w:r>
      <w:r w:rsidRPr="00C517C0">
        <w:rPr>
          <w:rFonts w:ascii="Arial" w:hAnsi="Arial" w:cs="Arial"/>
          <w:sz w:val="20"/>
          <w:szCs w:val="20"/>
          <w:lang w:val="en"/>
        </w:rPr>
        <w:t xml:space="preserve"> available (retention throttle is retrofitted!)</w:t>
      </w:r>
      <w:r w:rsidR="0051608B" w:rsidRPr="00C517C0">
        <w:rPr>
          <w:rFonts w:ascii="Arial" w:hAnsi="Arial" w:cs="Arial"/>
          <w:sz w:val="20"/>
          <w:szCs w:val="20"/>
          <w:lang w:val="en-GB" w:eastAsia="de-DE"/>
        </w:rPr>
        <w:tab/>
      </w:r>
    </w:p>
    <w:p w:rsidR="00D94D72" w:rsidRPr="00C517C0" w:rsidRDefault="00D94D7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</w:p>
    <w:p w:rsidR="0051608B" w:rsidRPr="00C517C0" w:rsidRDefault="0051608B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r w:rsidRPr="00C517C0">
        <w:rPr>
          <w:rFonts w:ascii="Arial" w:hAnsi="Arial" w:cs="Arial"/>
          <w:sz w:val="20"/>
          <w:szCs w:val="20"/>
          <w:lang w:val="en-GB" w:eastAsia="de-DE"/>
        </w:rPr>
        <w:t xml:space="preserve">15 </w:t>
      </w:r>
      <w:r w:rsidR="00150AAD" w:rsidRPr="00C517C0">
        <w:rPr>
          <w:rFonts w:ascii="Arial" w:hAnsi="Arial" w:cs="Arial"/>
          <w:sz w:val="20"/>
          <w:szCs w:val="20"/>
          <w:lang w:val="en-GB" w:eastAsia="de-DE"/>
        </w:rPr>
        <w:t>years material warranty on the tanks/shafts</w:t>
      </w:r>
      <w:r w:rsidRPr="00C517C0">
        <w:rPr>
          <w:rFonts w:ascii="Arial" w:hAnsi="Arial" w:cs="Arial"/>
          <w:sz w:val="20"/>
          <w:szCs w:val="20"/>
          <w:lang w:val="en-GB" w:eastAsia="de-DE"/>
        </w:rPr>
        <w:t>!</w:t>
      </w:r>
    </w:p>
    <w:p w:rsidR="0051608B" w:rsidRPr="00C517C0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r w:rsidRPr="00C517C0">
        <w:rPr>
          <w:rFonts w:ascii="Arial" w:hAnsi="Arial" w:cs="Arial"/>
          <w:sz w:val="20"/>
          <w:szCs w:val="20"/>
          <w:lang w:val="en-GB" w:eastAsia="de-DE"/>
        </w:rPr>
        <w:t>Strong walls – best construction of GreenLife stability profiles</w:t>
      </w:r>
    </w:p>
    <w:p w:rsidR="0051608B" w:rsidRPr="00C517C0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r w:rsidRPr="00C517C0">
        <w:rPr>
          <w:rFonts w:ascii="Arial" w:hAnsi="Arial" w:cs="Arial"/>
          <w:sz w:val="20"/>
          <w:szCs w:val="20"/>
          <w:lang w:val="en-GB" w:eastAsia="de-DE"/>
        </w:rPr>
        <w:t>UV resistance for a constant material quality</w:t>
      </w:r>
    </w:p>
    <w:p w:rsidR="0051608B" w:rsidRPr="00C517C0" w:rsidRDefault="0051608B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</w:p>
    <w:p w:rsidR="00DA425D" w:rsidRPr="00C517C0" w:rsidRDefault="00DA425D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</w:p>
    <w:p w:rsidR="00C517C0" w:rsidRPr="00C517C0" w:rsidRDefault="00C517C0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</w:p>
    <w:p w:rsidR="00DA425D" w:rsidRDefault="00DA425D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</w:p>
    <w:p w:rsidR="00DC468B" w:rsidRDefault="00DC468B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</w:p>
    <w:p w:rsidR="00DC468B" w:rsidRPr="00C517C0" w:rsidRDefault="00DC468B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</w:p>
    <w:p w:rsidR="00447CFD" w:rsidRPr="00513967" w:rsidRDefault="00447CFD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r w:rsidRPr="00513967">
        <w:rPr>
          <w:rFonts w:ascii="Arial" w:hAnsi="Arial" w:cs="Arial"/>
          <w:sz w:val="20"/>
          <w:szCs w:val="20"/>
          <w:lang w:val="en-GB" w:eastAsia="de-DE"/>
        </w:rPr>
        <w:lastRenderedPageBreak/>
        <w:t>volume:</w:t>
      </w:r>
      <w:r w:rsidRPr="00513967">
        <w:rPr>
          <w:rFonts w:ascii="Arial" w:hAnsi="Arial" w:cs="Arial"/>
          <w:sz w:val="20"/>
          <w:szCs w:val="20"/>
          <w:lang w:val="en-GB" w:eastAsia="de-DE"/>
        </w:rPr>
        <w:tab/>
      </w:r>
      <w:r w:rsidRPr="00513967">
        <w:rPr>
          <w:rFonts w:ascii="Arial" w:hAnsi="Arial" w:cs="Arial"/>
          <w:sz w:val="20"/>
          <w:szCs w:val="20"/>
          <w:lang w:val="en-GB" w:eastAsia="de-DE"/>
        </w:rPr>
        <w:tab/>
      </w:r>
      <w:r w:rsidRPr="00513967">
        <w:rPr>
          <w:rFonts w:ascii="Arial" w:hAnsi="Arial" w:cs="Arial"/>
          <w:sz w:val="20"/>
          <w:szCs w:val="20"/>
          <w:lang w:val="en-GB" w:eastAsia="de-DE"/>
        </w:rPr>
        <w:tab/>
      </w:r>
      <w:r w:rsidR="00513967" w:rsidRPr="00513967">
        <w:rPr>
          <w:rFonts w:ascii="Arial" w:hAnsi="Arial" w:cs="Arial"/>
          <w:sz w:val="20"/>
          <w:szCs w:val="20"/>
          <w:lang w:val="en-GB" w:eastAsia="de-DE"/>
        </w:rPr>
        <w:t>38.230</w:t>
      </w:r>
      <w:r w:rsidRPr="00513967">
        <w:rPr>
          <w:rFonts w:ascii="Arial" w:hAnsi="Arial" w:cs="Arial"/>
          <w:sz w:val="20"/>
          <w:szCs w:val="20"/>
          <w:lang w:val="en-GB" w:eastAsia="de-DE"/>
        </w:rPr>
        <w:t xml:space="preserve"> l</w:t>
      </w:r>
    </w:p>
    <w:p w:rsidR="0051608B" w:rsidRPr="00513967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r w:rsidRPr="00513967">
        <w:rPr>
          <w:rFonts w:ascii="Arial" w:hAnsi="Arial" w:cs="Arial"/>
          <w:sz w:val="20"/>
          <w:szCs w:val="20"/>
          <w:lang w:val="en-GB" w:eastAsia="de-DE"/>
        </w:rPr>
        <w:t>weight</w:t>
      </w:r>
      <w:r w:rsidR="0051608B" w:rsidRPr="00513967">
        <w:rPr>
          <w:rFonts w:ascii="Arial" w:hAnsi="Arial" w:cs="Arial"/>
          <w:sz w:val="20"/>
          <w:szCs w:val="20"/>
          <w:lang w:val="en-GB" w:eastAsia="de-DE"/>
        </w:rPr>
        <w:t xml:space="preserve">: </w:t>
      </w:r>
      <w:r w:rsidR="0051608B" w:rsidRPr="00513967">
        <w:rPr>
          <w:rFonts w:ascii="Arial" w:hAnsi="Arial" w:cs="Arial"/>
          <w:sz w:val="20"/>
          <w:szCs w:val="20"/>
          <w:lang w:val="en-GB" w:eastAsia="de-DE"/>
        </w:rPr>
        <w:tab/>
      </w:r>
      <w:r w:rsidRPr="00513967">
        <w:rPr>
          <w:rFonts w:ascii="Arial" w:hAnsi="Arial" w:cs="Arial"/>
          <w:sz w:val="20"/>
          <w:szCs w:val="20"/>
          <w:lang w:val="en-GB" w:eastAsia="de-DE"/>
        </w:rPr>
        <w:tab/>
      </w:r>
      <w:r w:rsidR="0051608B" w:rsidRPr="00513967">
        <w:rPr>
          <w:rFonts w:ascii="Arial" w:hAnsi="Arial" w:cs="Arial"/>
          <w:sz w:val="20"/>
          <w:szCs w:val="20"/>
          <w:lang w:val="en-GB" w:eastAsia="de-DE"/>
        </w:rPr>
        <w:tab/>
      </w:r>
      <w:r w:rsidR="00513967" w:rsidRPr="00513967">
        <w:rPr>
          <w:rFonts w:ascii="Arial" w:hAnsi="Arial" w:cs="Arial"/>
          <w:sz w:val="20"/>
          <w:szCs w:val="20"/>
          <w:lang w:val="en-GB" w:eastAsia="de-DE"/>
        </w:rPr>
        <w:t>1.</w:t>
      </w:r>
      <w:r w:rsidR="00DC468B">
        <w:rPr>
          <w:rFonts w:ascii="Arial" w:hAnsi="Arial" w:cs="Arial"/>
          <w:sz w:val="20"/>
          <w:szCs w:val="20"/>
          <w:lang w:val="en-GB" w:eastAsia="de-DE"/>
        </w:rPr>
        <w:t>445</w:t>
      </w:r>
      <w:r w:rsidR="0051608B" w:rsidRPr="00513967">
        <w:rPr>
          <w:rFonts w:ascii="Arial" w:hAnsi="Arial" w:cs="Arial"/>
          <w:sz w:val="20"/>
          <w:szCs w:val="20"/>
          <w:lang w:val="en-GB" w:eastAsia="de-DE"/>
        </w:rPr>
        <w:t xml:space="preserve"> kg</w:t>
      </w:r>
    </w:p>
    <w:p w:rsidR="0051608B" w:rsidRPr="00513967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r w:rsidRPr="00513967">
        <w:rPr>
          <w:rFonts w:ascii="Arial" w:hAnsi="Arial" w:cs="Arial"/>
          <w:sz w:val="20"/>
          <w:szCs w:val="20"/>
          <w:lang w:val="en-GB" w:eastAsia="de-DE"/>
        </w:rPr>
        <w:t>material</w:t>
      </w:r>
      <w:r w:rsidR="0051608B" w:rsidRPr="00513967">
        <w:rPr>
          <w:rFonts w:ascii="Arial" w:hAnsi="Arial" w:cs="Arial"/>
          <w:sz w:val="20"/>
          <w:szCs w:val="20"/>
          <w:lang w:val="en-GB" w:eastAsia="de-DE"/>
        </w:rPr>
        <w:t xml:space="preserve">: </w:t>
      </w:r>
      <w:r w:rsidR="0051608B" w:rsidRPr="00513967">
        <w:rPr>
          <w:rFonts w:ascii="Arial" w:hAnsi="Arial" w:cs="Arial"/>
          <w:sz w:val="20"/>
          <w:szCs w:val="20"/>
          <w:lang w:val="en-GB" w:eastAsia="de-DE"/>
        </w:rPr>
        <w:tab/>
      </w:r>
      <w:r w:rsidR="0051608B" w:rsidRPr="00513967">
        <w:rPr>
          <w:rFonts w:ascii="Arial" w:hAnsi="Arial" w:cs="Arial"/>
          <w:sz w:val="20"/>
          <w:szCs w:val="20"/>
          <w:lang w:val="en-GB" w:eastAsia="de-DE"/>
        </w:rPr>
        <w:tab/>
        <w:t>PE</w:t>
      </w:r>
    </w:p>
    <w:p w:rsidR="00447CFD" w:rsidRPr="00513967" w:rsidRDefault="00513967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r w:rsidRPr="00513967">
        <w:rPr>
          <w:rFonts w:ascii="Arial" w:hAnsi="Arial" w:cs="Arial"/>
          <w:sz w:val="20"/>
          <w:szCs w:val="20"/>
          <w:lang w:val="en-GB" w:eastAsia="de-DE"/>
        </w:rPr>
        <w:t>length:</w:t>
      </w:r>
      <w:r w:rsidRPr="00513967">
        <w:rPr>
          <w:rFonts w:ascii="Arial" w:hAnsi="Arial" w:cs="Arial"/>
          <w:sz w:val="20"/>
          <w:szCs w:val="20"/>
          <w:lang w:val="en-GB" w:eastAsia="de-DE"/>
        </w:rPr>
        <w:tab/>
      </w:r>
      <w:r w:rsidRPr="00513967">
        <w:rPr>
          <w:rFonts w:ascii="Arial" w:hAnsi="Arial" w:cs="Arial"/>
          <w:sz w:val="20"/>
          <w:szCs w:val="20"/>
          <w:lang w:val="en-GB" w:eastAsia="de-DE"/>
        </w:rPr>
        <w:tab/>
      </w:r>
      <w:r w:rsidRPr="00513967">
        <w:rPr>
          <w:rFonts w:ascii="Arial" w:hAnsi="Arial" w:cs="Arial"/>
          <w:sz w:val="20"/>
          <w:szCs w:val="20"/>
          <w:lang w:val="en-GB" w:eastAsia="de-DE"/>
        </w:rPr>
        <w:tab/>
        <w:t>11.0</w:t>
      </w:r>
      <w:r w:rsidR="00540A09" w:rsidRPr="00513967">
        <w:rPr>
          <w:rFonts w:ascii="Arial" w:hAnsi="Arial" w:cs="Arial"/>
          <w:sz w:val="20"/>
          <w:szCs w:val="20"/>
          <w:lang w:val="en-GB" w:eastAsia="de-DE"/>
        </w:rPr>
        <w:t>0</w:t>
      </w:r>
      <w:r w:rsidR="00447CFD" w:rsidRPr="00513967">
        <w:rPr>
          <w:rFonts w:ascii="Arial" w:hAnsi="Arial" w:cs="Arial"/>
          <w:sz w:val="20"/>
          <w:szCs w:val="20"/>
          <w:lang w:val="en-GB" w:eastAsia="de-DE"/>
        </w:rPr>
        <w:t>0 mm</w:t>
      </w:r>
    </w:p>
    <w:p w:rsidR="0051608B" w:rsidRPr="00513967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r w:rsidRPr="00513967">
        <w:rPr>
          <w:rFonts w:ascii="Arial" w:hAnsi="Arial" w:cs="Arial"/>
          <w:sz w:val="20"/>
          <w:szCs w:val="20"/>
          <w:lang w:val="en-GB" w:eastAsia="de-DE"/>
        </w:rPr>
        <w:t>diameter</w:t>
      </w:r>
      <w:r w:rsidR="0051608B" w:rsidRPr="00513967">
        <w:rPr>
          <w:rFonts w:ascii="Arial" w:hAnsi="Arial" w:cs="Arial"/>
          <w:sz w:val="20"/>
          <w:szCs w:val="20"/>
          <w:lang w:val="en-GB" w:eastAsia="de-DE"/>
        </w:rPr>
        <w:t xml:space="preserve">: </w:t>
      </w:r>
      <w:r w:rsidR="0051608B" w:rsidRPr="00513967">
        <w:rPr>
          <w:rFonts w:ascii="Arial" w:hAnsi="Arial" w:cs="Arial"/>
          <w:sz w:val="20"/>
          <w:szCs w:val="20"/>
          <w:lang w:val="en-GB" w:eastAsia="de-DE"/>
        </w:rPr>
        <w:tab/>
      </w:r>
      <w:r w:rsidR="0051608B" w:rsidRPr="00513967">
        <w:rPr>
          <w:rFonts w:ascii="Arial" w:hAnsi="Arial" w:cs="Arial"/>
          <w:sz w:val="20"/>
          <w:szCs w:val="20"/>
          <w:lang w:val="en-GB" w:eastAsia="de-DE"/>
        </w:rPr>
        <w:tab/>
      </w:r>
      <w:r w:rsidR="00447CFD" w:rsidRPr="00513967">
        <w:rPr>
          <w:rFonts w:ascii="Arial" w:hAnsi="Arial" w:cs="Arial"/>
          <w:sz w:val="20"/>
          <w:szCs w:val="20"/>
          <w:lang w:val="en-GB" w:eastAsia="de-DE"/>
        </w:rPr>
        <w:t>2.200</w:t>
      </w:r>
      <w:r w:rsidR="0051608B" w:rsidRPr="00513967">
        <w:rPr>
          <w:rFonts w:ascii="Arial" w:hAnsi="Arial" w:cs="Arial"/>
          <w:sz w:val="20"/>
          <w:szCs w:val="20"/>
          <w:lang w:val="en-GB" w:eastAsia="de-DE"/>
        </w:rPr>
        <w:t xml:space="preserve"> mm</w:t>
      </w:r>
    </w:p>
    <w:p w:rsidR="0051608B" w:rsidRPr="00513967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r w:rsidRPr="00513967">
        <w:rPr>
          <w:rFonts w:ascii="Arial" w:hAnsi="Arial" w:cs="Arial"/>
          <w:sz w:val="20"/>
          <w:szCs w:val="20"/>
          <w:lang w:val="en-GB" w:eastAsia="de-DE"/>
        </w:rPr>
        <w:t>height</w:t>
      </w:r>
      <w:r w:rsidR="00D94D72" w:rsidRPr="00513967">
        <w:rPr>
          <w:rFonts w:ascii="Arial" w:hAnsi="Arial" w:cs="Arial"/>
          <w:sz w:val="20"/>
          <w:szCs w:val="20"/>
          <w:lang w:val="en-GB" w:eastAsia="de-DE"/>
        </w:rPr>
        <w:t>:</w:t>
      </w:r>
      <w:r w:rsidR="00D94D72" w:rsidRPr="00513967">
        <w:rPr>
          <w:rFonts w:ascii="Arial" w:hAnsi="Arial" w:cs="Arial"/>
          <w:sz w:val="20"/>
          <w:szCs w:val="20"/>
          <w:lang w:val="en-GB" w:eastAsia="de-DE"/>
        </w:rPr>
        <w:tab/>
      </w:r>
      <w:r w:rsidR="00D94D72" w:rsidRPr="00513967">
        <w:rPr>
          <w:rFonts w:ascii="Arial" w:hAnsi="Arial" w:cs="Arial"/>
          <w:sz w:val="20"/>
          <w:szCs w:val="20"/>
          <w:lang w:val="en-GB" w:eastAsia="de-DE"/>
        </w:rPr>
        <w:tab/>
      </w:r>
      <w:r w:rsidR="00D94D72" w:rsidRPr="00513967">
        <w:rPr>
          <w:rFonts w:ascii="Arial" w:hAnsi="Arial" w:cs="Arial"/>
          <w:sz w:val="20"/>
          <w:szCs w:val="20"/>
          <w:lang w:val="en-GB" w:eastAsia="de-DE"/>
        </w:rPr>
        <w:tab/>
      </w:r>
      <w:r w:rsidR="00447CFD" w:rsidRPr="00513967">
        <w:rPr>
          <w:rFonts w:ascii="Arial" w:hAnsi="Arial" w:cs="Arial"/>
          <w:sz w:val="20"/>
          <w:szCs w:val="20"/>
          <w:lang w:val="en-GB" w:eastAsia="de-DE"/>
        </w:rPr>
        <w:t>2.6</w:t>
      </w:r>
      <w:r w:rsidR="00985FC9" w:rsidRPr="00513967">
        <w:rPr>
          <w:rFonts w:ascii="Arial" w:hAnsi="Arial" w:cs="Arial"/>
          <w:sz w:val="20"/>
          <w:szCs w:val="20"/>
          <w:lang w:val="en-GB" w:eastAsia="de-DE"/>
        </w:rPr>
        <w:t>50 – 2.</w:t>
      </w:r>
      <w:r w:rsidR="00447CFD" w:rsidRPr="00513967">
        <w:rPr>
          <w:rFonts w:ascii="Arial" w:hAnsi="Arial" w:cs="Arial"/>
          <w:sz w:val="20"/>
          <w:szCs w:val="20"/>
          <w:lang w:val="en-GB" w:eastAsia="de-DE"/>
        </w:rPr>
        <w:t>89</w:t>
      </w:r>
      <w:r w:rsidR="00985FC9" w:rsidRPr="00513967">
        <w:rPr>
          <w:rFonts w:ascii="Arial" w:hAnsi="Arial" w:cs="Arial"/>
          <w:sz w:val="20"/>
          <w:szCs w:val="20"/>
          <w:lang w:val="en-GB" w:eastAsia="de-DE"/>
        </w:rPr>
        <w:t>5</w:t>
      </w:r>
      <w:r w:rsidR="0051608B" w:rsidRPr="00513967">
        <w:rPr>
          <w:rFonts w:ascii="Arial" w:hAnsi="Arial" w:cs="Arial"/>
          <w:sz w:val="20"/>
          <w:szCs w:val="20"/>
          <w:lang w:val="en-GB" w:eastAsia="de-DE"/>
        </w:rPr>
        <w:t xml:space="preserve"> mm</w:t>
      </w:r>
    </w:p>
    <w:p w:rsidR="0051608B" w:rsidRPr="00513967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r w:rsidRPr="00513967">
        <w:rPr>
          <w:rFonts w:ascii="Arial" w:hAnsi="Arial" w:cs="Arial"/>
          <w:sz w:val="20"/>
          <w:szCs w:val="20"/>
          <w:lang w:val="en-GB" w:eastAsia="de-DE"/>
        </w:rPr>
        <w:t>item no.</w:t>
      </w:r>
      <w:r w:rsidR="00540A09" w:rsidRPr="00513967">
        <w:rPr>
          <w:rFonts w:ascii="Arial" w:hAnsi="Arial" w:cs="Arial"/>
          <w:sz w:val="20"/>
          <w:szCs w:val="20"/>
          <w:lang w:val="en-GB" w:eastAsia="de-DE"/>
        </w:rPr>
        <w:t>:</w:t>
      </w:r>
      <w:r w:rsidR="00540A09" w:rsidRPr="00513967">
        <w:rPr>
          <w:rFonts w:ascii="Arial" w:hAnsi="Arial" w:cs="Arial"/>
          <w:sz w:val="20"/>
          <w:szCs w:val="20"/>
          <w:lang w:val="en-GB" w:eastAsia="de-DE"/>
        </w:rPr>
        <w:tab/>
        <w:t xml:space="preserve"> </w:t>
      </w:r>
      <w:r w:rsidR="00540A09" w:rsidRPr="00513967">
        <w:rPr>
          <w:rFonts w:ascii="Arial" w:hAnsi="Arial" w:cs="Arial"/>
          <w:sz w:val="20"/>
          <w:szCs w:val="20"/>
          <w:lang w:val="en-GB" w:eastAsia="de-DE"/>
        </w:rPr>
        <w:tab/>
        <w:t>G0003</w:t>
      </w:r>
      <w:r w:rsidR="00DC468B">
        <w:rPr>
          <w:rFonts w:ascii="Arial" w:hAnsi="Arial" w:cs="Arial"/>
          <w:sz w:val="20"/>
          <w:szCs w:val="20"/>
          <w:lang w:val="en-GB" w:eastAsia="de-DE"/>
        </w:rPr>
        <w:t>736</w:t>
      </w:r>
    </w:p>
    <w:p w:rsidR="0051608B" w:rsidRPr="00513967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r w:rsidRPr="00513967">
        <w:rPr>
          <w:rFonts w:ascii="Arial" w:hAnsi="Arial" w:cs="Arial"/>
          <w:sz w:val="20"/>
          <w:szCs w:val="20"/>
          <w:lang w:val="en-GB" w:eastAsia="de-DE"/>
        </w:rPr>
        <w:t>unit of quantity</w:t>
      </w:r>
      <w:r w:rsidR="0051608B" w:rsidRPr="00513967">
        <w:rPr>
          <w:rFonts w:ascii="Arial" w:hAnsi="Arial" w:cs="Arial"/>
          <w:sz w:val="20"/>
          <w:szCs w:val="20"/>
          <w:lang w:val="en-GB" w:eastAsia="de-DE"/>
        </w:rPr>
        <w:t>:</w:t>
      </w:r>
      <w:r w:rsidR="0051608B" w:rsidRPr="00513967">
        <w:rPr>
          <w:rFonts w:ascii="Arial" w:hAnsi="Arial" w:cs="Arial"/>
          <w:sz w:val="20"/>
          <w:szCs w:val="20"/>
          <w:lang w:val="en-GB" w:eastAsia="de-DE"/>
        </w:rPr>
        <w:tab/>
      </w:r>
      <w:r w:rsidR="0051608B" w:rsidRPr="00513967">
        <w:rPr>
          <w:rFonts w:ascii="Arial" w:hAnsi="Arial" w:cs="Arial"/>
          <w:sz w:val="20"/>
          <w:szCs w:val="20"/>
          <w:lang w:val="en-GB" w:eastAsia="de-DE"/>
        </w:rPr>
        <w:tab/>
      </w:r>
      <w:r w:rsidRPr="00513967">
        <w:rPr>
          <w:rFonts w:ascii="Arial" w:hAnsi="Arial" w:cs="Arial"/>
          <w:sz w:val="20"/>
          <w:szCs w:val="20"/>
          <w:lang w:val="en-GB" w:eastAsia="de-DE"/>
        </w:rPr>
        <w:t>piece</w:t>
      </w:r>
    </w:p>
    <w:p w:rsidR="0051608B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DA425D" w:rsidRDefault="00DA425D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DA425D" w:rsidRDefault="00DA425D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DA425D" w:rsidRDefault="00DA425D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DA425D" w:rsidRDefault="00DA425D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DA425D" w:rsidRDefault="00DA425D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447CFD" w:rsidRDefault="00447CFD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51608B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manufacturer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:</w:t>
      </w: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GreenLife GmbH</w:t>
      </w: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Sacktannen 1a</w:t>
      </w:r>
    </w:p>
    <w:p w:rsidR="0051608B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D-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19057 Schwerin</w:t>
      </w:r>
    </w:p>
    <w:p w:rsidR="004D07D2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Germany</w:t>
      </w:r>
    </w:p>
    <w:p w:rsidR="0051608B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phone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+49 (0) 385 – 77337-0</w:t>
      </w: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fax 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4D07D2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+49 (0) 385 – 77337-33</w:t>
      </w:r>
    </w:p>
    <w:p w:rsidR="0051608B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w</w:t>
      </w:r>
      <w:r w:rsidR="00DC468B">
        <w:rPr>
          <w:rFonts w:ascii="Arial" w:hAnsi="Arial" w:cs="Arial"/>
          <w:color w:val="000000"/>
          <w:sz w:val="20"/>
          <w:szCs w:val="20"/>
          <w:lang w:val="en-GB" w:eastAsia="de-DE"/>
        </w:rPr>
        <w:t>eb</w:t>
      </w:r>
      <w:r w:rsidR="00DC468B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DC468B"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www.greenlife.de</w:t>
      </w:r>
      <w:bookmarkStart w:id="0" w:name="_GoBack"/>
      <w:bookmarkEnd w:id="0"/>
    </w:p>
    <w:p w:rsidR="0051608B" w:rsidRPr="00150AAD" w:rsidRDefault="004D07D2" w:rsidP="0051608B">
      <w:pPr>
        <w:spacing w:before="30" w:after="15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e-m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ail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info@greenlife.info</w:t>
      </w:r>
    </w:p>
    <w:p w:rsidR="0051608B" w:rsidRDefault="0051608B" w:rsidP="0051608B">
      <w:pPr>
        <w:rPr>
          <w:lang w:val="en-GB"/>
        </w:rPr>
      </w:pPr>
    </w:p>
    <w:p w:rsidR="00DA425D" w:rsidRPr="00150AAD" w:rsidRDefault="00DA425D" w:rsidP="0051608B">
      <w:pPr>
        <w:rPr>
          <w:lang w:val="en-GB"/>
        </w:rPr>
      </w:pPr>
    </w:p>
    <w:p w:rsidR="0051608B" w:rsidRPr="00150AAD" w:rsidRDefault="004D07D2" w:rsidP="0051608B">
      <w:pPr>
        <w:rPr>
          <w:lang w:val="en-GB"/>
        </w:rPr>
      </w:pPr>
      <w:r>
        <w:rPr>
          <w:lang w:val="en-GB"/>
        </w:rPr>
        <w:t>quantity</w:t>
      </w:r>
      <w:r w:rsidR="0051608B" w:rsidRPr="00150AAD">
        <w:rPr>
          <w:lang w:val="en-GB"/>
        </w:rPr>
        <w:t>: …………</w:t>
      </w:r>
      <w:r w:rsidR="0051608B" w:rsidRPr="00150AAD">
        <w:rPr>
          <w:lang w:val="en-GB"/>
        </w:rPr>
        <w:tab/>
      </w:r>
      <w:r>
        <w:rPr>
          <w:lang w:val="en-GB"/>
        </w:rPr>
        <w:t>unit</w:t>
      </w:r>
      <w:r w:rsidR="0051608B" w:rsidRPr="00150AAD">
        <w:rPr>
          <w:lang w:val="en-GB"/>
        </w:rPr>
        <w:t xml:space="preserve">: </w:t>
      </w:r>
      <w:r>
        <w:rPr>
          <w:b/>
          <w:lang w:val="en-GB"/>
        </w:rPr>
        <w:t>piece</w:t>
      </w:r>
      <w:r>
        <w:rPr>
          <w:lang w:val="en-GB"/>
        </w:rPr>
        <w:tab/>
        <w:t>single price</w:t>
      </w:r>
      <w:r w:rsidR="0051608B" w:rsidRPr="00150AAD">
        <w:rPr>
          <w:lang w:val="en-GB"/>
        </w:rPr>
        <w:t xml:space="preserve">: …………   </w:t>
      </w:r>
      <w:r>
        <w:rPr>
          <w:lang w:val="en-GB"/>
        </w:rPr>
        <w:t>total price</w:t>
      </w:r>
      <w:r w:rsidR="0051608B" w:rsidRPr="00150AAD">
        <w:rPr>
          <w:lang w:val="en-GB"/>
        </w:rPr>
        <w:t>: …………</w:t>
      </w:r>
    </w:p>
    <w:p w:rsidR="0051608B" w:rsidRPr="00150AAD" w:rsidRDefault="0051608B">
      <w:pPr>
        <w:rPr>
          <w:lang w:val="en-GB"/>
        </w:rPr>
      </w:pPr>
    </w:p>
    <w:sectPr w:rsidR="0051608B" w:rsidRPr="00150AAD" w:rsidSect="006265AE">
      <w:head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608B" w:rsidRDefault="0051608B" w:rsidP="0051608B">
      <w:pPr>
        <w:spacing w:after="0" w:line="240" w:lineRule="auto"/>
      </w:pPr>
      <w:r>
        <w:separator/>
      </w:r>
    </w:p>
  </w:endnote>
  <w:endnote w:type="continuationSeparator" w:id="0">
    <w:p w:rsidR="0051608B" w:rsidRDefault="0051608B" w:rsidP="005160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608B" w:rsidRDefault="0051608B" w:rsidP="0051608B">
      <w:pPr>
        <w:spacing w:after="0" w:line="240" w:lineRule="auto"/>
      </w:pPr>
      <w:r>
        <w:separator/>
      </w:r>
    </w:p>
  </w:footnote>
  <w:footnote w:type="continuationSeparator" w:id="0">
    <w:p w:rsidR="0051608B" w:rsidRDefault="0051608B" w:rsidP="005160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08B" w:rsidRDefault="00DC468B" w:rsidP="0051608B">
    <w:pPr>
      <w:pStyle w:val="Kopfzeile"/>
      <w:jc w:val="right"/>
    </w:pPr>
    <w:r>
      <w:rPr>
        <w:noProof/>
        <w:lang w:eastAsia="de-DE"/>
      </w:rPr>
      <w:drawing>
        <wp:inline distT="0" distB="0" distL="0" distR="0">
          <wp:extent cx="669925" cy="584835"/>
          <wp:effectExtent l="0" t="0" r="0" b="5715"/>
          <wp:docPr id="1" name="Bild 1" descr="Logo-GreenLife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GreenLife-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925" cy="584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8F1"/>
    <w:rsid w:val="000625EC"/>
    <w:rsid w:val="000D2E4B"/>
    <w:rsid w:val="001322E0"/>
    <w:rsid w:val="00150AAD"/>
    <w:rsid w:val="001E6361"/>
    <w:rsid w:val="002467B3"/>
    <w:rsid w:val="00252BBD"/>
    <w:rsid w:val="003D79E7"/>
    <w:rsid w:val="00403DD6"/>
    <w:rsid w:val="00447CFD"/>
    <w:rsid w:val="004D07D2"/>
    <w:rsid w:val="004F7C5B"/>
    <w:rsid w:val="00513967"/>
    <w:rsid w:val="0051608B"/>
    <w:rsid w:val="00540A09"/>
    <w:rsid w:val="005F657E"/>
    <w:rsid w:val="006265AE"/>
    <w:rsid w:val="006840C4"/>
    <w:rsid w:val="006853F1"/>
    <w:rsid w:val="00704B11"/>
    <w:rsid w:val="00726A1C"/>
    <w:rsid w:val="007873FC"/>
    <w:rsid w:val="00790174"/>
    <w:rsid w:val="007F09C7"/>
    <w:rsid w:val="00823636"/>
    <w:rsid w:val="00832309"/>
    <w:rsid w:val="008F2057"/>
    <w:rsid w:val="00985FC9"/>
    <w:rsid w:val="00A24C36"/>
    <w:rsid w:val="00A255C9"/>
    <w:rsid w:val="00A35F26"/>
    <w:rsid w:val="00A74821"/>
    <w:rsid w:val="00B03182"/>
    <w:rsid w:val="00B2678B"/>
    <w:rsid w:val="00B30A42"/>
    <w:rsid w:val="00C463D6"/>
    <w:rsid w:val="00C517C0"/>
    <w:rsid w:val="00CA52B2"/>
    <w:rsid w:val="00D355DD"/>
    <w:rsid w:val="00D36EFD"/>
    <w:rsid w:val="00D602B7"/>
    <w:rsid w:val="00D94D72"/>
    <w:rsid w:val="00DA38F1"/>
    <w:rsid w:val="00DA425D"/>
    <w:rsid w:val="00DB15F8"/>
    <w:rsid w:val="00DC1F5E"/>
    <w:rsid w:val="00DC468B"/>
    <w:rsid w:val="00E05EE7"/>
    <w:rsid w:val="00E1239A"/>
    <w:rsid w:val="00E96BCA"/>
    <w:rsid w:val="00ED2C12"/>
    <w:rsid w:val="00F5567A"/>
    <w:rsid w:val="00F615FC"/>
    <w:rsid w:val="00F75D5C"/>
    <w:rsid w:val="00F971B5"/>
    <w:rsid w:val="00FB3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265AE"/>
    <w:pPr>
      <w:spacing w:after="200" w:line="276" w:lineRule="auto"/>
    </w:pPr>
    <w:rPr>
      <w:rFonts w:cs="Calibri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1608B"/>
    <w:rPr>
      <w:rFonts w:cs="Calibri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1608B"/>
    <w:rPr>
      <w:rFonts w:cs="Calibr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265AE"/>
    <w:pPr>
      <w:spacing w:after="200" w:line="276" w:lineRule="auto"/>
    </w:pPr>
    <w:rPr>
      <w:rFonts w:cs="Calibri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1608B"/>
    <w:rPr>
      <w:rFonts w:cs="Calibri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1608B"/>
    <w:rPr>
      <w:rFonts w:cs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9930857"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93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930861">
              <w:marLeft w:val="0"/>
              <w:marRight w:val="45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930856">
                  <w:marLeft w:val="150"/>
                  <w:marRight w:val="90"/>
                  <w:marTop w:val="12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930858">
                      <w:marLeft w:val="15"/>
                      <w:marRight w:val="15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930859">
                      <w:marLeft w:val="15"/>
                      <w:marRight w:val="15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usschreiben.de/online/usr/show.php?tb=richter_kunststofftechnik&amp;ade=0&amp;showtree=1&amp;ids=8&amp;tbframe=richter_kunststofftechnik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ausschreiben.de/online/usr/show.php?tb=richter_kunststofftechnik&amp;ade=0&amp;showtree=1&amp;ids=8&amp;tbframe=richter_kunststofftechnik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800</Words>
  <Characters>5045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GreenLife</Company>
  <LinksUpToDate>false</LinksUpToDate>
  <CharactersWithSpaces>5834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Sebastian Jacob</dc:creator>
  <cp:lastModifiedBy>Sebastian Jacob</cp:lastModifiedBy>
  <cp:revision>2</cp:revision>
  <cp:lastPrinted>2016-07-25T11:58:00Z</cp:lastPrinted>
  <dcterms:created xsi:type="dcterms:W3CDTF">2018-03-27T08:48:00Z</dcterms:created>
  <dcterms:modified xsi:type="dcterms:W3CDTF">2018-03-27T08:48:00Z</dcterms:modified>
</cp:coreProperties>
</file>