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B3A" w:rsidRPr="00DA38F1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fldChar w:fldCharType="begin"/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fldChar w:fldCharType="separate"/>
      </w:r>
      <w:r w:rsidRPr="00DA38F1">
        <w:rPr>
          <w:rFonts w:ascii="Arial" w:eastAsia="Times New Roman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fldChar w:fldCharType="end"/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Default="00C35DE2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DN 20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0 -</w:t>
      </w:r>
      <w:r w:rsidR="008F5B3A"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Regenwasser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filter</w:t>
      </w:r>
      <w:r w:rsidR="008F5B3A"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biologischer Absetzfilte</w:t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r DN 20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0,</w:t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für Dachflächen bis 70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 m², mit integriertem </w:t>
      </w:r>
      <w:proofErr w:type="spellStart"/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</w:t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20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5A00DB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DN 2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00, Regenwasserfilter mit biologischem Wirkprinzip, inklusive </w:t>
      </w:r>
      <w:proofErr w:type="spellStart"/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, Wartung nur alle 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Zisternenboden, für alle Zisternen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mit einer Einstiegsöffnung DN 6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00 nachrüstbar!  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Pr="009B5F23" w:rsidRDefault="00C35DE2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1.8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m²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C35DE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 xml:space="preserve">   700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m²</w:t>
      </w: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Gewicht: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 w:rsidR="00C35DE2">
        <w:rPr>
          <w:rFonts w:ascii="Arial" w:eastAsia="Times New Roman" w:hAnsi="Arial" w:cs="Arial"/>
          <w:sz w:val="20"/>
          <w:szCs w:val="20"/>
          <w:lang w:eastAsia="de-DE"/>
        </w:rPr>
        <w:t>55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 xml:space="preserve">   55</w:t>
      </w:r>
      <w:r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C35DE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C35DE2">
        <w:rPr>
          <w:rFonts w:ascii="Arial" w:eastAsia="Times New Roman" w:hAnsi="Arial" w:cs="Arial"/>
          <w:sz w:val="20"/>
          <w:szCs w:val="20"/>
          <w:lang w:eastAsia="de-DE"/>
        </w:rPr>
        <w:t>15</w:t>
      </w:r>
      <w:r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C35DE2">
        <w:rPr>
          <w:rFonts w:ascii="Arial" w:eastAsia="Times New Roman" w:hAnsi="Arial" w:cs="Arial"/>
          <w:sz w:val="20"/>
          <w:szCs w:val="20"/>
          <w:lang w:eastAsia="de-DE"/>
        </w:rPr>
        <w:t>2889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Mengeneinheit: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Stück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www.greenlife.info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5A00D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7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C35DE2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Biovitor</w:t>
      </w:r>
      <w:proofErr w:type="spell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DN 20</w:t>
      </w:r>
      <w:r w:rsidR="008F5B3A">
        <w:rPr>
          <w:rFonts w:ascii="Arial" w:hAnsi="Arial" w:cs="Arial"/>
          <w:color w:val="000000"/>
          <w:sz w:val="20"/>
          <w:szCs w:val="20"/>
          <w:lang w:val="en-GB" w:eastAsia="de-DE"/>
        </w:rPr>
        <w:t>0 – rainwater filter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Biological </w:t>
      </w:r>
      <w:r w:rsidR="00C35DE2">
        <w:rPr>
          <w:rFonts w:ascii="Arial" w:hAnsi="Arial" w:cs="Arial"/>
          <w:color w:val="000000"/>
          <w:sz w:val="20"/>
          <w:szCs w:val="20"/>
          <w:lang w:val="en-GB" w:eastAsia="de-DE"/>
        </w:rPr>
        <w:t>settling filter DN 20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0, for conne</w:t>
      </w:r>
      <w:r w:rsidR="00C35DE2">
        <w:rPr>
          <w:rFonts w:ascii="Arial" w:hAnsi="Arial" w:cs="Arial"/>
          <w:color w:val="000000"/>
          <w:sz w:val="20"/>
          <w:szCs w:val="20"/>
          <w:lang w:val="en-GB" w:eastAsia="de-DE"/>
        </w:rPr>
        <w:t>ctable roof surfaces of up to 70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0 m², with integrated calmed inlet</w:t>
      </w:r>
    </w:p>
    <w:p w:rsidR="008F5B3A" w:rsidRPr="00150AAD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possible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connect</w:t>
      </w:r>
      <w:r w:rsidR="008F5B3A">
        <w:rPr>
          <w:rFonts w:ascii="Arial" w:hAnsi="Arial" w:cs="Arial"/>
          <w:sz w:val="20"/>
          <w:szCs w:val="20"/>
          <w:lang w:val="en-GB"/>
        </w:rPr>
        <w:t>ion sizes:</w:t>
      </w:r>
      <w:r w:rsidR="008F5B3A">
        <w:rPr>
          <w:rFonts w:ascii="Arial" w:hAnsi="Arial" w:cs="Arial"/>
          <w:sz w:val="20"/>
          <w:szCs w:val="20"/>
          <w:lang w:val="en-GB"/>
        </w:rPr>
        <w:tab/>
        <w:t xml:space="preserve">DN </w:t>
      </w:r>
      <w:r w:rsidR="00C35DE2">
        <w:rPr>
          <w:rFonts w:ascii="Arial" w:hAnsi="Arial" w:cs="Arial"/>
          <w:sz w:val="20"/>
          <w:szCs w:val="20"/>
          <w:lang w:val="en-GB"/>
        </w:rPr>
        <w:t>20</w:t>
      </w:r>
      <w:r w:rsidR="008F5B3A">
        <w:rPr>
          <w:rFonts w:ascii="Arial" w:hAnsi="Arial" w:cs="Arial"/>
          <w:sz w:val="20"/>
          <w:szCs w:val="20"/>
          <w:lang w:val="en-GB"/>
        </w:rPr>
        <w:t>0</w:t>
      </w:r>
    </w:p>
    <w:p w:rsidR="008F5B3A" w:rsidRDefault="008F5B3A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8F5B3A" w:rsidRDefault="005A00DB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proofErr w:type="spellStart"/>
      <w:r>
        <w:rPr>
          <w:rFonts w:ascii="Arial" w:hAnsi="Arial" w:cs="Arial"/>
          <w:sz w:val="20"/>
          <w:szCs w:val="20"/>
          <w:lang w:val="en"/>
        </w:rPr>
        <w:t>Biovitor</w:t>
      </w:r>
      <w:proofErr w:type="spellEnd"/>
      <w:r>
        <w:rPr>
          <w:rFonts w:ascii="Arial" w:hAnsi="Arial" w:cs="Arial"/>
          <w:sz w:val="20"/>
          <w:szCs w:val="20"/>
          <w:lang w:val="en"/>
        </w:rPr>
        <w:t xml:space="preserve"> DN 2</w:t>
      </w:r>
      <w:r w:rsidR="008F5B3A">
        <w:rPr>
          <w:rFonts w:ascii="Arial" w:hAnsi="Arial" w:cs="Arial"/>
          <w:sz w:val="20"/>
          <w:szCs w:val="20"/>
          <w:lang w:val="en"/>
        </w:rPr>
        <w:t>00, r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 w:rsidR="008F5B3A">
        <w:rPr>
          <w:rFonts w:ascii="Arial" w:hAnsi="Arial" w:cs="Arial"/>
          <w:sz w:val="20"/>
          <w:szCs w:val="20"/>
          <w:lang w:val="en"/>
        </w:rPr>
        <w:t>calmed inlet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 w:rsidR="008F5B3A">
        <w:rPr>
          <w:rFonts w:ascii="Arial" w:hAnsi="Arial" w:cs="Arial"/>
          <w:sz w:val="20"/>
          <w:szCs w:val="20"/>
          <w:lang w:val="en"/>
        </w:rPr>
        <w:t>10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 w:rsidR="008F5B3A">
        <w:rPr>
          <w:rFonts w:ascii="Arial" w:hAnsi="Arial" w:cs="Arial"/>
          <w:sz w:val="20"/>
          <w:szCs w:val="20"/>
          <w:lang w:val="en"/>
        </w:rPr>
        <w:t>upstream gutter guards</w:t>
      </w:r>
      <w:r w:rsidR="000536EF">
        <w:rPr>
          <w:rFonts w:ascii="Arial" w:hAnsi="Arial" w:cs="Arial"/>
          <w:sz w:val="20"/>
          <w:szCs w:val="20"/>
          <w:lang w:val="en"/>
        </w:rPr>
        <w:t>, no height offset between inflow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 w:rsidR="000536EF">
        <w:rPr>
          <w:rFonts w:ascii="Arial" w:hAnsi="Arial" w:cs="Arial"/>
          <w:sz w:val="20"/>
          <w:szCs w:val="20"/>
          <w:lang w:val="en"/>
        </w:rPr>
        <w:t>overflow in the tank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 w:rsidR="000536EF">
        <w:rPr>
          <w:rFonts w:ascii="Arial" w:hAnsi="Arial" w:cs="Arial"/>
          <w:sz w:val="20"/>
          <w:szCs w:val="20"/>
          <w:lang w:val="en"/>
        </w:rPr>
        <w:t>tank bottom</w:t>
      </w:r>
      <w:r w:rsidR="008F5B3A" w:rsidRPr="008F5B3A">
        <w:rPr>
          <w:rFonts w:ascii="Arial" w:hAnsi="Arial" w:cs="Arial"/>
          <w:sz w:val="20"/>
          <w:szCs w:val="20"/>
          <w:lang w:val="en"/>
        </w:rPr>
        <w:t>, can be retrofit</w:t>
      </w:r>
      <w:r w:rsidR="009A4842">
        <w:rPr>
          <w:rFonts w:ascii="Arial" w:hAnsi="Arial" w:cs="Arial"/>
          <w:sz w:val="20"/>
          <w:szCs w:val="20"/>
          <w:lang w:val="en"/>
        </w:rPr>
        <w:t>ted for all cisterns with a DN 6</w:t>
      </w:r>
      <w:r w:rsidR="008F5B3A" w:rsidRPr="008F5B3A">
        <w:rPr>
          <w:rFonts w:ascii="Arial" w:hAnsi="Arial" w:cs="Arial"/>
          <w:sz w:val="20"/>
          <w:szCs w:val="20"/>
          <w:lang w:val="en"/>
        </w:rPr>
        <w:t>00 entrance opening!</w:t>
      </w:r>
      <w:r w:rsidR="008F5B3A"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 w:rsidR="000536EF">
        <w:rPr>
          <w:rFonts w:ascii="Arial" w:hAnsi="Arial" w:cs="Arial"/>
          <w:sz w:val="20"/>
          <w:szCs w:val="20"/>
          <w:lang w:val="en"/>
        </w:rPr>
        <w:t>1986, with a rain donation of</w:t>
      </w:r>
      <w:proofErr w:type="gramStart"/>
      <w:r w:rsidR="000536EF">
        <w:rPr>
          <w:rFonts w:ascii="Arial" w:hAnsi="Arial" w:cs="Arial"/>
          <w:sz w:val="20"/>
          <w:szCs w:val="20"/>
          <w:lang w:val="en"/>
        </w:rPr>
        <w:t>:</w:t>
      </w:r>
      <w:proofErr w:type="gramEnd"/>
      <w:r w:rsidR="000536EF">
        <w:rPr>
          <w:rFonts w:ascii="Arial" w:hAnsi="Arial" w:cs="Arial"/>
          <w:sz w:val="20"/>
          <w:szCs w:val="20"/>
          <w:lang w:val="en"/>
        </w:rPr>
        <w:br/>
        <w:t>max. 200 l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C35DE2">
        <w:rPr>
          <w:rFonts w:ascii="Arial" w:hAnsi="Arial" w:cs="Arial"/>
          <w:sz w:val="20"/>
          <w:szCs w:val="20"/>
          <w:lang w:val="en"/>
        </w:rPr>
        <w:t>1.8</w:t>
      </w:r>
      <w:r w:rsidR="009A4842">
        <w:rPr>
          <w:rFonts w:ascii="Arial" w:hAnsi="Arial" w:cs="Arial"/>
          <w:sz w:val="20"/>
          <w:szCs w:val="20"/>
          <w:lang w:val="en"/>
        </w:rPr>
        <w:t>0</w:t>
      </w:r>
      <w:r w:rsidR="008F5B3A" w:rsidRPr="008F5B3A">
        <w:rPr>
          <w:rFonts w:ascii="Arial" w:hAnsi="Arial" w:cs="Arial"/>
          <w:sz w:val="20"/>
          <w:szCs w:val="20"/>
          <w:lang w:val="en"/>
        </w:rPr>
        <w:t>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  <w:r w:rsidR="000536EF">
        <w:rPr>
          <w:rFonts w:ascii="Arial" w:hAnsi="Arial" w:cs="Arial"/>
          <w:sz w:val="20"/>
          <w:szCs w:val="20"/>
          <w:lang w:val="en"/>
        </w:rPr>
        <w:br/>
        <w:t>max. 300 l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C35DE2">
        <w:rPr>
          <w:rFonts w:ascii="Arial" w:hAnsi="Arial" w:cs="Arial"/>
          <w:sz w:val="20"/>
          <w:szCs w:val="20"/>
          <w:lang w:val="en"/>
        </w:rPr>
        <w:t xml:space="preserve">   70</w:t>
      </w:r>
      <w:r w:rsidR="008F5B3A" w:rsidRPr="008F5B3A">
        <w:rPr>
          <w:rFonts w:ascii="Arial" w:hAnsi="Arial" w:cs="Arial"/>
          <w:sz w:val="20"/>
          <w:szCs w:val="20"/>
          <w:lang w:val="en"/>
        </w:rPr>
        <w:t>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P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proofErr w:type="gramStart"/>
      <w:r>
        <w:rPr>
          <w:rFonts w:ascii="Arial" w:hAnsi="Arial" w:cs="Arial"/>
          <w:sz w:val="20"/>
          <w:szCs w:val="20"/>
          <w:lang w:val="en"/>
        </w:rPr>
        <w:t>w</w:t>
      </w:r>
      <w:r w:rsidRPr="000536EF">
        <w:rPr>
          <w:rFonts w:ascii="Arial" w:hAnsi="Arial" w:cs="Arial"/>
          <w:sz w:val="20"/>
          <w:szCs w:val="20"/>
          <w:lang w:val="en"/>
        </w:rPr>
        <w:t>eight</w:t>
      </w:r>
      <w:proofErr w:type="gramEnd"/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 xml:space="preserve"> </w:t>
      </w:r>
      <w:r w:rsidR="00F341B5">
        <w:rPr>
          <w:rFonts w:ascii="Arial" w:hAnsi="Arial" w:cs="Arial"/>
          <w:sz w:val="20"/>
          <w:szCs w:val="20"/>
          <w:lang w:val="en"/>
        </w:rPr>
        <w:t xml:space="preserve">    </w:t>
      </w:r>
      <w:r w:rsidR="00C35DE2">
        <w:rPr>
          <w:rFonts w:ascii="Arial" w:hAnsi="Arial" w:cs="Arial"/>
          <w:sz w:val="20"/>
          <w:szCs w:val="20"/>
          <w:lang w:val="en"/>
        </w:rPr>
        <w:t>55</w:t>
      </w:r>
      <w:r>
        <w:rPr>
          <w:rFonts w:ascii="Arial" w:hAnsi="Arial" w:cs="Arial"/>
          <w:sz w:val="20"/>
          <w:szCs w:val="20"/>
          <w:lang w:val="en"/>
        </w:rPr>
        <w:t xml:space="preserve"> kg</w:t>
      </w:r>
      <w:r>
        <w:rPr>
          <w:rFonts w:ascii="Arial" w:hAnsi="Arial" w:cs="Arial"/>
          <w:sz w:val="20"/>
          <w:szCs w:val="20"/>
          <w:lang w:val="en"/>
        </w:rPr>
        <w:br/>
        <w:t>d</w:t>
      </w:r>
      <w:r w:rsidRPr="000536EF">
        <w:rPr>
          <w:rFonts w:ascii="Arial" w:hAnsi="Arial" w:cs="Arial"/>
          <w:sz w:val="20"/>
          <w:szCs w:val="20"/>
          <w:lang w:val="en"/>
        </w:rPr>
        <w:t xml:space="preserve">iameter: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="00F341B5">
        <w:rPr>
          <w:rFonts w:ascii="Arial" w:hAnsi="Arial" w:cs="Arial"/>
          <w:sz w:val="20"/>
          <w:szCs w:val="20"/>
          <w:lang w:val="en"/>
        </w:rPr>
        <w:t xml:space="preserve">   55</w:t>
      </w:r>
      <w:r>
        <w:rPr>
          <w:rFonts w:ascii="Arial" w:hAnsi="Arial" w:cs="Arial"/>
          <w:sz w:val="20"/>
          <w:szCs w:val="20"/>
          <w:lang w:val="en"/>
        </w:rPr>
        <w:t>0 mm</w:t>
      </w:r>
      <w:bookmarkStart w:id="0" w:name="_GoBack"/>
      <w:bookmarkEnd w:id="0"/>
      <w:r>
        <w:rPr>
          <w:rFonts w:ascii="Arial" w:hAnsi="Arial" w:cs="Arial"/>
          <w:sz w:val="20"/>
          <w:szCs w:val="20"/>
          <w:lang w:val="en"/>
        </w:rPr>
        <w:br/>
        <w:t>h</w:t>
      </w:r>
      <w:r w:rsidRPr="000536EF">
        <w:rPr>
          <w:rFonts w:ascii="Arial" w:hAnsi="Arial" w:cs="Arial"/>
          <w:sz w:val="20"/>
          <w:szCs w:val="20"/>
          <w:lang w:val="en"/>
        </w:rPr>
        <w:t xml:space="preserve">eight: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="00C35DE2">
        <w:rPr>
          <w:rFonts w:ascii="Arial" w:hAnsi="Arial" w:cs="Arial"/>
          <w:sz w:val="20"/>
          <w:szCs w:val="20"/>
          <w:lang w:val="en"/>
        </w:rPr>
        <w:t>2.150</w:t>
      </w:r>
      <w:r w:rsidRPr="000536EF">
        <w:rPr>
          <w:rFonts w:ascii="Arial" w:hAnsi="Arial" w:cs="Arial"/>
          <w:sz w:val="20"/>
          <w:szCs w:val="20"/>
          <w:lang w:val="en"/>
        </w:rPr>
        <w:t xml:space="preserve"> mm</w:t>
      </w:r>
      <w:r w:rsidRPr="000536EF">
        <w:rPr>
          <w:rFonts w:ascii="Arial" w:hAnsi="Arial" w:cs="Arial"/>
          <w:sz w:val="20"/>
          <w:szCs w:val="20"/>
          <w:lang w:val="en"/>
        </w:rPr>
        <w:br/>
      </w:r>
      <w:r>
        <w:rPr>
          <w:rFonts w:ascii="Arial" w:hAnsi="Arial" w:cs="Arial"/>
          <w:sz w:val="20"/>
          <w:szCs w:val="20"/>
          <w:lang w:val="en"/>
        </w:rPr>
        <w:t>item no.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G000</w:t>
      </w:r>
      <w:r w:rsidR="00F341B5">
        <w:rPr>
          <w:rFonts w:ascii="Arial" w:hAnsi="Arial" w:cs="Arial"/>
          <w:sz w:val="20"/>
          <w:szCs w:val="20"/>
          <w:lang w:val="en"/>
        </w:rPr>
        <w:t>2</w:t>
      </w:r>
      <w:r w:rsidR="00C35DE2">
        <w:rPr>
          <w:rFonts w:ascii="Arial" w:hAnsi="Arial" w:cs="Arial"/>
          <w:sz w:val="20"/>
          <w:szCs w:val="20"/>
          <w:lang w:val="en"/>
        </w:rPr>
        <w:t>889</w:t>
      </w:r>
      <w:r>
        <w:rPr>
          <w:rFonts w:ascii="Arial" w:hAnsi="Arial" w:cs="Arial"/>
          <w:sz w:val="20"/>
          <w:szCs w:val="20"/>
          <w:lang w:val="en"/>
        </w:rPr>
        <w:br/>
        <w:t>u</w:t>
      </w:r>
      <w:r w:rsidRPr="000536EF">
        <w:rPr>
          <w:rFonts w:ascii="Arial" w:hAnsi="Arial" w:cs="Arial"/>
          <w:sz w:val="20"/>
          <w:szCs w:val="20"/>
          <w:lang w:val="en"/>
        </w:rPr>
        <w:t xml:space="preserve">nit of </w:t>
      </w:r>
      <w:r>
        <w:rPr>
          <w:rFonts w:ascii="Arial" w:hAnsi="Arial" w:cs="Arial"/>
          <w:sz w:val="20"/>
          <w:szCs w:val="20"/>
          <w:lang w:val="en"/>
        </w:rPr>
        <w:t>quantity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Pr="000536EF">
        <w:rPr>
          <w:rFonts w:ascii="Arial" w:hAnsi="Arial" w:cs="Arial"/>
          <w:sz w:val="20"/>
          <w:szCs w:val="20"/>
          <w:lang w:val="en"/>
        </w:rPr>
        <w:t>piece</w:t>
      </w: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536EF" w:rsidRDefault="000536EF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0536EF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536EF"/>
    <w:rsid w:val="000625EC"/>
    <w:rsid w:val="000D2E4B"/>
    <w:rsid w:val="001322E0"/>
    <w:rsid w:val="00150AAD"/>
    <w:rsid w:val="001E6361"/>
    <w:rsid w:val="002467B3"/>
    <w:rsid w:val="00252BBD"/>
    <w:rsid w:val="003D79E7"/>
    <w:rsid w:val="00403DD6"/>
    <w:rsid w:val="004D07D2"/>
    <w:rsid w:val="004F7C5B"/>
    <w:rsid w:val="0051608B"/>
    <w:rsid w:val="005A00D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8F5B3A"/>
    <w:rsid w:val="00985FC9"/>
    <w:rsid w:val="009A4842"/>
    <w:rsid w:val="00A24C36"/>
    <w:rsid w:val="00A255C9"/>
    <w:rsid w:val="00A35F26"/>
    <w:rsid w:val="00A74821"/>
    <w:rsid w:val="00B03182"/>
    <w:rsid w:val="00B2678B"/>
    <w:rsid w:val="00B30A42"/>
    <w:rsid w:val="00BB5A77"/>
    <w:rsid w:val="00C35DE2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F341B5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36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36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2017-04-11T09:58:00Z</dcterms:created>
  <dcterms:modified xsi:type="dcterms:W3CDTF">2017-04-11T11:45:00Z</dcterms:modified>
</cp:coreProperties>
</file>